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56" w:rsidRDefault="001C1DD4">
      <w:pPr>
        <w:tabs>
          <w:tab w:val="center" w:pos="4266"/>
        </w:tabs>
        <w:spacing w:after="7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noProof/>
        </w:rPr>
        <w:drawing>
          <wp:inline distT="0" distB="0" distL="0" distR="0">
            <wp:extent cx="1532890" cy="99695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756" w:rsidRDefault="001C1DD4">
      <w:pPr>
        <w:spacing w:after="98"/>
      </w:pPr>
      <w:r>
        <w:t xml:space="preserve"> </w:t>
      </w:r>
    </w:p>
    <w:p w:rsidR="00D11756" w:rsidRDefault="001C1DD4">
      <w:pPr>
        <w:spacing w:after="107" w:line="249" w:lineRule="auto"/>
        <w:ind w:left="-5" w:hanging="10"/>
      </w:pPr>
      <w:r>
        <w:t xml:space="preserve">Date 27 June 2019 </w:t>
      </w:r>
    </w:p>
    <w:p w:rsidR="00D11756" w:rsidRDefault="001C1DD4">
      <w:pPr>
        <w:spacing w:after="22"/>
      </w:pPr>
      <w:r>
        <w:rPr>
          <w:b/>
        </w:rPr>
        <w:t xml:space="preserve"> </w:t>
      </w:r>
    </w:p>
    <w:p w:rsidR="00D11756" w:rsidRDefault="001C1DD4">
      <w:pPr>
        <w:spacing w:after="0"/>
      </w:pPr>
      <w:r>
        <w:rPr>
          <w:b/>
        </w:rPr>
        <w:t>To Whom It May Concern:</w:t>
      </w:r>
      <w:r>
        <w:t xml:space="preserve"> </w:t>
      </w:r>
      <w:r>
        <w:rPr>
          <w:sz w:val="28"/>
        </w:rPr>
        <w:t xml:space="preserve"> </w:t>
      </w:r>
    </w:p>
    <w:p w:rsidR="00D11756" w:rsidRDefault="001C1DD4">
      <w:pPr>
        <w:pStyle w:val="Heading1"/>
      </w:pPr>
      <w:r>
        <w:t xml:space="preserve">CERTIFICATE OF CURRENCY </w:t>
      </w:r>
    </w:p>
    <w:p w:rsidR="00D11756" w:rsidRDefault="001C1DD4">
      <w:pPr>
        <w:spacing w:after="0"/>
        <w:ind w:left="54"/>
        <w:jc w:val="center"/>
      </w:pPr>
      <w:r>
        <w:t xml:space="preserve"> </w:t>
      </w:r>
    </w:p>
    <w:p w:rsidR="00D11756" w:rsidRDefault="001C1DD4">
      <w:pPr>
        <w:spacing w:after="0"/>
        <w:jc w:val="center"/>
      </w:pPr>
      <w:proofErr w:type="spellStart"/>
      <w:r>
        <w:t>Comcover</w:t>
      </w:r>
      <w:proofErr w:type="spellEnd"/>
      <w:r>
        <w:t xml:space="preserve"> confirms having effected coverage as detailed below.  </w:t>
      </w:r>
    </w:p>
    <w:p w:rsidR="00D11756" w:rsidRDefault="001C1DD4">
      <w:pPr>
        <w:spacing w:after="0"/>
      </w:pPr>
      <w:r>
        <w:t xml:space="preserve"> </w:t>
      </w:r>
    </w:p>
    <w:tbl>
      <w:tblPr>
        <w:tblStyle w:val="TableGrid"/>
        <w:tblW w:w="8836" w:type="dxa"/>
        <w:tblInd w:w="-108" w:type="dxa"/>
        <w:tblCellMar>
          <w:top w:w="46" w:type="dxa"/>
          <w:left w:w="108" w:type="dxa"/>
          <w:bottom w:w="6" w:type="dxa"/>
          <w:right w:w="61" w:type="dxa"/>
        </w:tblCellMar>
        <w:tblLook w:val="04A0" w:firstRow="1" w:lastRow="0" w:firstColumn="1" w:lastColumn="0" w:noHBand="0" w:noVBand="1"/>
      </w:tblPr>
      <w:tblGrid>
        <w:gridCol w:w="4503"/>
        <w:gridCol w:w="4333"/>
      </w:tblGrid>
      <w:tr w:rsidR="00D11756">
        <w:trPr>
          <w:trHeight w:val="81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Fund Member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56" w:rsidRDefault="001C1DD4">
            <w:pPr>
              <w:spacing w:after="0"/>
            </w:pPr>
            <w:r>
              <w:t xml:space="preserve">Department of Industry, Innovation and </w:t>
            </w:r>
          </w:p>
          <w:p w:rsidR="00D11756" w:rsidRDefault="001C1DD4">
            <w:pPr>
              <w:spacing w:after="0"/>
              <w:jc w:val="both"/>
            </w:pPr>
            <w:r>
              <w:t xml:space="preserve">Science (including </w:t>
            </w:r>
            <w:r>
              <w:rPr>
                <w:b/>
              </w:rPr>
              <w:t>Questacon</w:t>
            </w:r>
            <w:r>
              <w:t xml:space="preserve">, the National Science and Technology Centre) </w:t>
            </w:r>
          </w:p>
        </w:tc>
      </w:tr>
      <w:tr w:rsidR="00D11756">
        <w:trPr>
          <w:trHeight w:val="5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Membership Number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t xml:space="preserve">CC100443 </w:t>
            </w:r>
          </w:p>
        </w:tc>
      </w:tr>
      <w:tr w:rsidR="00D11756">
        <w:trPr>
          <w:trHeight w:val="51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Period of Cover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t xml:space="preserve">1 July 2019 – 30 June 2020 </w:t>
            </w:r>
          </w:p>
        </w:tc>
      </w:tr>
      <w:tr w:rsidR="00D11756">
        <w:trPr>
          <w:trHeight w:val="78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Class of Cover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t xml:space="preserve">General Liability including Professional Indemnity </w:t>
            </w:r>
          </w:p>
        </w:tc>
      </w:tr>
      <w:tr w:rsidR="00D11756">
        <w:trPr>
          <w:trHeight w:val="6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Limit of Liability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t xml:space="preserve">$20,000,000 </w:t>
            </w:r>
          </w:p>
        </w:tc>
      </w:tr>
      <w:tr w:rsidR="00D11756">
        <w:trPr>
          <w:trHeight w:val="20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56" w:rsidRDefault="001C1DD4">
            <w:pPr>
              <w:spacing w:after="98"/>
            </w:pPr>
            <w:r>
              <w:rPr>
                <w:b/>
              </w:rPr>
              <w:t xml:space="preserve">Scope of Cover  (Summary Only) </w:t>
            </w:r>
          </w:p>
          <w:p w:rsidR="00D11756" w:rsidRDefault="001C1DD4">
            <w:pPr>
              <w:spacing w:after="0"/>
            </w:pPr>
            <w:r>
              <w:rPr>
                <w:b/>
              </w:rPr>
              <w:t xml:space="preserve">Subject to the terms and conditions of the </w:t>
            </w:r>
          </w:p>
          <w:p w:rsidR="00D11756" w:rsidRDefault="001C1DD4">
            <w:pPr>
              <w:spacing w:after="0"/>
            </w:pPr>
            <w:proofErr w:type="spellStart"/>
            <w:r>
              <w:rPr>
                <w:b/>
              </w:rPr>
              <w:t>Comcover</w:t>
            </w:r>
            <w:proofErr w:type="spellEnd"/>
            <w:r>
              <w:rPr>
                <w:b/>
              </w:rPr>
              <w:t xml:space="preserve"> Statement of Cover for 2019-2020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756" w:rsidRDefault="001C1DD4">
            <w:pPr>
              <w:spacing w:after="145" w:line="239" w:lineRule="auto"/>
            </w:pPr>
            <w:r>
              <w:t xml:space="preserve">Legal Liability to pay compensation by reason of: </w:t>
            </w:r>
          </w:p>
          <w:p w:rsidR="00D11756" w:rsidRDefault="001C1D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Personal injury (including death) </w:t>
            </w:r>
          </w:p>
          <w:p w:rsidR="00D11756" w:rsidRDefault="001C1D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Loss of or damage to property </w:t>
            </w:r>
          </w:p>
          <w:p w:rsidR="00D11756" w:rsidRDefault="001C1D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Professional Indemni</w:t>
            </w:r>
            <w:r>
              <w:t xml:space="preserve">ty </w:t>
            </w:r>
          </w:p>
          <w:p w:rsidR="00D11756" w:rsidRDefault="001C1DD4">
            <w:pPr>
              <w:spacing w:after="0"/>
            </w:pPr>
            <w:r>
              <w:t xml:space="preserve"> </w:t>
            </w:r>
          </w:p>
        </w:tc>
      </w:tr>
      <w:tr w:rsidR="00D11756">
        <w:trPr>
          <w:trHeight w:val="5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rPr>
                <w:b/>
              </w:rPr>
              <w:t xml:space="preserve">Territorial Limits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756" w:rsidRDefault="001C1DD4">
            <w:pPr>
              <w:spacing w:after="0"/>
            </w:pPr>
            <w:r>
              <w:t xml:space="preserve">Worldwide  </w:t>
            </w:r>
          </w:p>
        </w:tc>
      </w:tr>
    </w:tbl>
    <w:p w:rsidR="00D11756" w:rsidRDefault="001C1DD4">
      <w:pPr>
        <w:spacing w:after="0"/>
      </w:pPr>
      <w:r>
        <w:t xml:space="preserve"> </w:t>
      </w:r>
    </w:p>
    <w:p w:rsidR="00D11756" w:rsidRDefault="001C1DD4">
      <w:pPr>
        <w:spacing w:after="0"/>
      </w:pPr>
      <w:r>
        <w:t xml:space="preserve"> </w:t>
      </w:r>
    </w:p>
    <w:p w:rsidR="00D11756" w:rsidRDefault="001C1DD4">
      <w:pPr>
        <w:spacing w:after="5" w:line="249" w:lineRule="auto"/>
        <w:ind w:left="-5" w:hanging="10"/>
      </w:pPr>
      <w:r>
        <w:t xml:space="preserve">This certificate is issued as a matter of information only and confers no rights upon the certificate holder. This certificate does not amend, extend or alter the coverage afforded by the policy. </w:t>
      </w:r>
    </w:p>
    <w:p w:rsidR="00D11756" w:rsidRDefault="001C1DD4">
      <w:pPr>
        <w:spacing w:after="0"/>
      </w:pPr>
      <w:r>
        <w:t xml:space="preserve"> </w:t>
      </w:r>
    </w:p>
    <w:p w:rsidR="00D11756" w:rsidRDefault="001C1DD4">
      <w:pPr>
        <w:spacing w:after="0"/>
      </w:pPr>
      <w:r>
        <w:t xml:space="preserve"> </w:t>
      </w:r>
    </w:p>
    <w:p w:rsidR="00D11756" w:rsidRDefault="001C1DD4">
      <w:pPr>
        <w:spacing w:after="5" w:line="249" w:lineRule="auto"/>
        <w:ind w:left="-5" w:hanging="10"/>
      </w:pPr>
      <w:proofErr w:type="spellStart"/>
      <w:r>
        <w:t>Comcover</w:t>
      </w:r>
      <w:proofErr w:type="spellEnd"/>
      <w:r>
        <w:t xml:space="preserve"> </w:t>
      </w:r>
    </w:p>
    <w:p w:rsidR="00D11756" w:rsidRDefault="001C1DD4">
      <w:pPr>
        <w:spacing w:after="5" w:line="249" w:lineRule="auto"/>
        <w:ind w:left="-5" w:hanging="10"/>
      </w:pPr>
      <w:r>
        <w:t xml:space="preserve">Risk and Claims Branch </w:t>
      </w:r>
    </w:p>
    <w:p w:rsidR="00D11756" w:rsidRDefault="001C1DD4" w:rsidP="001C1DD4">
      <w:pPr>
        <w:tabs>
          <w:tab w:val="left" w:pos="3492"/>
        </w:tabs>
        <w:spacing w:after="3283" w:line="249" w:lineRule="auto"/>
        <w:ind w:left="-5" w:hanging="10"/>
      </w:pPr>
      <w:r>
        <w:t xml:space="preserve">Department of Finance </w:t>
      </w:r>
      <w:r>
        <w:tab/>
      </w:r>
      <w:bookmarkStart w:id="0" w:name="_GoBack"/>
      <w:bookmarkEnd w:id="0"/>
    </w:p>
    <w:sectPr w:rsidR="00D11756">
      <w:footerReference w:type="default" r:id="rId8"/>
      <w:pgSz w:w="11906" w:h="16838"/>
      <w:pgMar w:top="364" w:right="113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D4" w:rsidRDefault="001C1DD4" w:rsidP="001C1DD4">
      <w:pPr>
        <w:spacing w:after="0" w:line="240" w:lineRule="auto"/>
      </w:pPr>
      <w:r>
        <w:separator/>
      </w:r>
    </w:p>
  </w:endnote>
  <w:endnote w:type="continuationSeparator" w:id="0">
    <w:p w:rsidR="001C1DD4" w:rsidRDefault="001C1DD4" w:rsidP="001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D4" w:rsidRDefault="001C1DD4" w:rsidP="001C1DD4">
    <w:pPr>
      <w:spacing w:after="0"/>
      <w:ind w:left="16" w:right="2" w:hanging="10"/>
      <w:jc w:val="center"/>
    </w:pPr>
    <w:r>
      <w:rPr>
        <w:rFonts w:ascii="Arial" w:eastAsia="Arial" w:hAnsi="Arial" w:cs="Arial"/>
        <w:sz w:val="16"/>
      </w:rPr>
      <w:t xml:space="preserve">One Canberra Avenue, Forrest ACT 2603  </w:t>
    </w:r>
    <w:r>
      <w:rPr>
        <w:rFonts w:ascii="Segoe UI Symbol" w:eastAsia="Segoe UI Symbol" w:hAnsi="Segoe UI Symbol" w:cs="Segoe UI Symbol"/>
        <w:sz w:val="16"/>
      </w:rPr>
      <w:sym w:font="Wingdings" w:char="F09F"/>
    </w:r>
    <w:r>
      <w:rPr>
        <w:rFonts w:ascii="Arial" w:eastAsia="Arial" w:hAnsi="Arial" w:cs="Arial"/>
        <w:sz w:val="16"/>
      </w:rPr>
      <w:t xml:space="preserve">  Toll Free 1800 651 540 </w:t>
    </w:r>
  </w:p>
  <w:p w:rsidR="001C1DD4" w:rsidRDefault="001C1DD4" w:rsidP="001C1DD4">
    <w:pPr>
      <w:spacing w:after="0"/>
      <w:ind w:left="16" w:hanging="10"/>
      <w:jc w:val="center"/>
    </w:pPr>
    <w:r>
      <w:rPr>
        <w:rFonts w:ascii="Arial" w:eastAsia="Arial" w:hAnsi="Arial" w:cs="Arial"/>
        <w:sz w:val="16"/>
      </w:rPr>
      <w:t>Interne</w:t>
    </w:r>
    <w:hyperlink r:id="rId1">
      <w:r>
        <w:rPr>
          <w:rFonts w:ascii="Arial" w:eastAsia="Arial" w:hAnsi="Arial" w:cs="Arial"/>
          <w:sz w:val="16"/>
        </w:rPr>
        <w:t xml:space="preserve">t </w:t>
      </w:r>
    </w:hyperlink>
    <w:hyperlink r:id="rId2">
      <w:r>
        <w:rPr>
          <w:rFonts w:ascii="Arial" w:eastAsia="Arial" w:hAnsi="Arial" w:cs="Arial"/>
          <w:color w:val="0000FF"/>
          <w:sz w:val="16"/>
          <w:u w:val="single" w:color="0000FF"/>
        </w:rPr>
        <w:t>www.finance.gov.au/comcover</w:t>
      </w:r>
    </w:hyperlink>
    <w:hyperlink r:id="rId3">
      <w:r>
        <w:rPr>
          <w:rFonts w:ascii="Arial" w:eastAsia="Arial" w:hAnsi="Arial" w:cs="Arial"/>
          <w:sz w:val="16"/>
        </w:rPr>
        <w:t xml:space="preserve"> </w:t>
      </w:r>
    </w:hyperlink>
    <w:r>
      <w:rPr>
        <w:rFonts w:ascii="Segoe UI Symbol" w:eastAsia="Segoe UI Symbol" w:hAnsi="Segoe UI Symbol" w:cs="Segoe UI Symbol"/>
        <w:sz w:val="16"/>
      </w:rPr>
      <w:sym w:font="Wingdings" w:char="F09F"/>
    </w:r>
    <w:r>
      <w:rPr>
        <w:rFonts w:ascii="Arial" w:eastAsia="Arial" w:hAnsi="Arial" w:cs="Arial"/>
        <w:sz w:val="16"/>
      </w:rPr>
      <w:t xml:space="preserve"> Email comcover@comcover.com.au </w:t>
    </w:r>
    <w:r>
      <w:rPr>
        <w:rFonts w:ascii="Segoe UI Symbol" w:eastAsia="Segoe UI Symbol" w:hAnsi="Segoe UI Symbol" w:cs="Segoe UI Symbol"/>
        <w:sz w:val="16"/>
      </w:rPr>
      <w:sym w:font="Wingdings" w:char="F09F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D4" w:rsidRDefault="001C1DD4" w:rsidP="001C1DD4">
      <w:pPr>
        <w:spacing w:after="0" w:line="240" w:lineRule="auto"/>
      </w:pPr>
      <w:r>
        <w:separator/>
      </w:r>
    </w:p>
  </w:footnote>
  <w:footnote w:type="continuationSeparator" w:id="0">
    <w:p w:rsidR="001C1DD4" w:rsidRDefault="001C1DD4" w:rsidP="001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167C"/>
    <w:multiLevelType w:val="hybridMultilevel"/>
    <w:tmpl w:val="7C9C00D0"/>
    <w:lvl w:ilvl="0" w:tplc="A2507E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4B1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2A44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C3C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BE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8D7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0D1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87C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86D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56"/>
    <w:rsid w:val="001C1DD4"/>
    <w:rsid w:val="0058388B"/>
    <w:rsid w:val="00D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927C4-9D7C-4BCD-B784-A11F2BF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C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nance.gov.au/comcover" TargetMode="External"/><Relationship Id="rId2" Type="http://schemas.openxmlformats.org/officeDocument/2006/relationships/hyperlink" Target="http://www.finance.gov.au/comcover" TargetMode="External"/><Relationship Id="rId1" Type="http://schemas.openxmlformats.org/officeDocument/2006/relationships/hyperlink" Target="http://www.finance.gov.au/comc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Reid</dc:creator>
  <cp:keywords/>
  <cp:lastModifiedBy>Levi Reid</cp:lastModifiedBy>
  <cp:revision>3</cp:revision>
  <dcterms:created xsi:type="dcterms:W3CDTF">2019-07-07T23:46:00Z</dcterms:created>
  <dcterms:modified xsi:type="dcterms:W3CDTF">2019-07-07T23:54:00Z</dcterms:modified>
</cp:coreProperties>
</file>