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1640D1" w14:textId="48373408" w:rsidR="00102814" w:rsidRDefault="00C116F3" w:rsidP="00BC6AC8">
      <w:pPr>
        <w:pStyle w:val="Title"/>
        <w:spacing w:after="10000"/>
        <w:contextualSpacing w:val="0"/>
      </w:pPr>
      <w:r>
        <w:rPr>
          <w:noProof/>
          <w:lang w:val="en-US"/>
        </w:rPr>
        <w:drawing>
          <wp:anchor distT="0" distB="0" distL="114300" distR="114300" simplePos="0" relativeHeight="251658240" behindDoc="1" locked="0" layoutInCell="1" allowOverlap="1" wp14:anchorId="59ACF30C" wp14:editId="6053F5FE">
            <wp:simplePos x="0" y="0"/>
            <wp:positionH relativeFrom="column">
              <wp:posOffset>-914400</wp:posOffset>
            </wp:positionH>
            <wp:positionV relativeFrom="paragraph">
              <wp:posOffset>-914400</wp:posOffset>
            </wp:positionV>
            <wp:extent cx="7559040" cy="10692384"/>
            <wp:effectExtent l="0" t="0" r="10160" b="1270"/>
            <wp:wrapNone/>
            <wp:docPr id="116" name="Picture 116" descr="Questacon building lit up at Enlighten with Sustainable Development Goals artwork projected onto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for Word version.jpg"/>
                    <pic:cNvPicPr/>
                  </pic:nvPicPr>
                  <pic:blipFill>
                    <a:blip r:embed="rId9">
                      <a:extLst>
                        <a:ext uri="{28A0092B-C50C-407E-A947-70E740481C1C}">
                          <a14:useLocalDpi xmlns:a14="http://schemas.microsoft.com/office/drawing/2010/main" val="0"/>
                        </a:ext>
                      </a:extLst>
                    </a:blip>
                    <a:stretch>
                      <a:fillRect/>
                    </a:stretch>
                  </pic:blipFill>
                  <pic:spPr>
                    <a:xfrm>
                      <a:off x="0" y="0"/>
                      <a:ext cx="7559040" cy="10692384"/>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7D93E45" w14:textId="561E1E8E" w:rsidR="00C116F3" w:rsidRDefault="00C116F3" w:rsidP="00BC6AC8">
      <w:pPr>
        <w:spacing w:before="1440"/>
      </w:pPr>
      <w:r>
        <w:rPr>
          <w:noProof/>
          <w:lang w:val="en-US"/>
        </w:rPr>
        <w:drawing>
          <wp:inline distT="0" distB="0" distL="0" distR="0" wp14:anchorId="5C86FF2E" wp14:editId="4C23D75F">
            <wp:extent cx="2171700" cy="680682"/>
            <wp:effectExtent l="0" t="0" r="0" b="5715"/>
            <wp:docPr id="118" name="Picture 118" descr="Questacon 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 logo rev copy.png"/>
                    <pic:cNvPicPr/>
                  </pic:nvPicPr>
                  <pic:blipFill>
                    <a:blip r:embed="rId10">
                      <a:extLst>
                        <a:ext uri="{28A0092B-C50C-407E-A947-70E740481C1C}">
                          <a14:useLocalDpi xmlns:a14="http://schemas.microsoft.com/office/drawing/2010/main" val="0"/>
                        </a:ext>
                      </a:extLst>
                    </a:blip>
                    <a:stretch>
                      <a:fillRect/>
                    </a:stretch>
                  </pic:blipFill>
                  <pic:spPr>
                    <a:xfrm>
                      <a:off x="0" y="0"/>
                      <a:ext cx="2172363" cy="680890"/>
                    </a:xfrm>
                    <a:prstGeom prst="rect">
                      <a:avLst/>
                    </a:prstGeom>
                    <a:extLst>
                      <a:ext uri="{FAA26D3D-D897-4be2-8F04-BA451C77F1D7}">
                        <ma14:placeholderFlag xmlns:ma14="http://schemas.microsoft.com/office/mac/drawingml/2011/main"/>
                      </a:ext>
                    </a:extLst>
                  </pic:spPr>
                </pic:pic>
              </a:graphicData>
            </a:graphic>
          </wp:inline>
        </w:drawing>
      </w:r>
    </w:p>
    <w:p w14:paraId="2D70C692" w14:textId="77777777" w:rsidR="0072650C" w:rsidRPr="00C116F3" w:rsidRDefault="0072650C" w:rsidP="00BC6AC8">
      <w:pPr>
        <w:pStyle w:val="Title"/>
        <w:spacing w:before="360"/>
      </w:pPr>
      <w:r w:rsidRPr="00C116F3">
        <w:t>Questacon Year in Review 2017</w:t>
      </w:r>
    </w:p>
    <w:p w14:paraId="78B44A8F" w14:textId="36D45688" w:rsidR="001118B1" w:rsidRDefault="0072650C" w:rsidP="00BC6AC8">
      <w:pPr>
        <w:pStyle w:val="Subtitle"/>
      </w:pPr>
      <w:r w:rsidRPr="00C116F3">
        <w:t>Creativity, Imagination and Enterprise</w:t>
      </w:r>
    </w:p>
    <w:p w14:paraId="64B2BBBD" w14:textId="77777777" w:rsidR="00C116F3" w:rsidRPr="001118B1" w:rsidRDefault="00C116F3" w:rsidP="004411B5">
      <w:pPr>
        <w:sectPr w:rsidR="00C116F3" w:rsidRPr="001118B1" w:rsidSect="00CD5C8F">
          <w:footerReference w:type="even" r:id="rId11"/>
          <w:footerReference w:type="default" r:id="rId12"/>
          <w:pgSz w:w="11900" w:h="16840"/>
          <w:pgMar w:top="1440" w:right="1440" w:bottom="1440" w:left="1440" w:header="708" w:footer="708" w:gutter="0"/>
          <w:cols w:space="708"/>
          <w:titlePg/>
          <w:docGrid w:linePitch="360"/>
        </w:sectPr>
      </w:pPr>
    </w:p>
    <w:p w14:paraId="17B6C5D4" w14:textId="77777777" w:rsidR="00232066" w:rsidRDefault="00102814" w:rsidP="00232066">
      <w:pPr>
        <w:pStyle w:val="TOC1"/>
        <w:rPr>
          <w:rFonts w:asciiTheme="minorHAnsi" w:hAnsiTheme="minorHAnsi"/>
          <w:noProof/>
          <w:color w:val="auto"/>
          <w:sz w:val="24"/>
          <w:szCs w:val="24"/>
          <w:lang w:eastAsia="ja-JP"/>
        </w:rPr>
      </w:pPr>
      <w:r>
        <w:lastRenderedPageBreak/>
        <w:fldChar w:fldCharType="begin"/>
      </w:r>
      <w:r>
        <w:instrText xml:space="preserve"> TOC \o "1-2" </w:instrText>
      </w:r>
      <w:r>
        <w:fldChar w:fldCharType="separate"/>
      </w:r>
      <w:r w:rsidR="00232066">
        <w:rPr>
          <w:noProof/>
        </w:rPr>
        <w:t>Questacon Overview</w:t>
      </w:r>
      <w:r w:rsidR="00232066">
        <w:rPr>
          <w:noProof/>
        </w:rPr>
        <w:tab/>
      </w:r>
      <w:r w:rsidR="00232066">
        <w:rPr>
          <w:noProof/>
        </w:rPr>
        <w:fldChar w:fldCharType="begin"/>
      </w:r>
      <w:r w:rsidR="00232066">
        <w:rPr>
          <w:noProof/>
        </w:rPr>
        <w:instrText xml:space="preserve"> PAGEREF _Toc386824997 \h </w:instrText>
      </w:r>
      <w:r w:rsidR="00232066">
        <w:rPr>
          <w:noProof/>
        </w:rPr>
      </w:r>
      <w:r w:rsidR="00232066">
        <w:rPr>
          <w:noProof/>
        </w:rPr>
        <w:fldChar w:fldCharType="separate"/>
      </w:r>
      <w:r w:rsidR="00232066">
        <w:rPr>
          <w:noProof/>
        </w:rPr>
        <w:t>1</w:t>
      </w:r>
      <w:r w:rsidR="00232066">
        <w:rPr>
          <w:noProof/>
        </w:rPr>
        <w:fldChar w:fldCharType="end"/>
      </w:r>
    </w:p>
    <w:p w14:paraId="59D0261D" w14:textId="77777777" w:rsidR="00232066" w:rsidRDefault="00232066">
      <w:pPr>
        <w:pStyle w:val="TOC2"/>
        <w:tabs>
          <w:tab w:val="right" w:leader="dot" w:pos="9010"/>
        </w:tabs>
        <w:rPr>
          <w:rFonts w:asciiTheme="minorHAnsi" w:hAnsiTheme="minorHAnsi"/>
          <w:noProof/>
          <w:color w:val="auto"/>
          <w:lang w:eastAsia="ja-JP"/>
        </w:rPr>
      </w:pPr>
      <w:r>
        <w:rPr>
          <w:noProof/>
        </w:rPr>
        <w:t>Sustainable Development Goals</w:t>
      </w:r>
      <w:r>
        <w:rPr>
          <w:noProof/>
        </w:rPr>
        <w:tab/>
      </w:r>
      <w:r>
        <w:rPr>
          <w:noProof/>
        </w:rPr>
        <w:fldChar w:fldCharType="begin"/>
      </w:r>
      <w:r>
        <w:rPr>
          <w:noProof/>
        </w:rPr>
        <w:instrText xml:space="preserve"> PAGEREF _Toc386824998 \h </w:instrText>
      </w:r>
      <w:r>
        <w:rPr>
          <w:noProof/>
        </w:rPr>
      </w:r>
      <w:r>
        <w:rPr>
          <w:noProof/>
        </w:rPr>
        <w:fldChar w:fldCharType="separate"/>
      </w:r>
      <w:r>
        <w:rPr>
          <w:noProof/>
        </w:rPr>
        <w:t>2</w:t>
      </w:r>
      <w:r>
        <w:rPr>
          <w:noProof/>
        </w:rPr>
        <w:fldChar w:fldCharType="end"/>
      </w:r>
    </w:p>
    <w:p w14:paraId="2153070C" w14:textId="77777777" w:rsidR="00232066" w:rsidRDefault="00232066" w:rsidP="00232066">
      <w:pPr>
        <w:pStyle w:val="TOC1"/>
        <w:rPr>
          <w:rFonts w:asciiTheme="minorHAnsi" w:hAnsiTheme="minorHAnsi"/>
          <w:noProof/>
          <w:color w:val="auto"/>
          <w:sz w:val="24"/>
          <w:szCs w:val="24"/>
          <w:lang w:eastAsia="ja-JP"/>
        </w:rPr>
      </w:pPr>
      <w:r>
        <w:rPr>
          <w:noProof/>
        </w:rPr>
        <w:t>Key Statistics for 2017</w:t>
      </w:r>
      <w:r>
        <w:rPr>
          <w:noProof/>
        </w:rPr>
        <w:tab/>
      </w:r>
      <w:r>
        <w:rPr>
          <w:noProof/>
        </w:rPr>
        <w:fldChar w:fldCharType="begin"/>
      </w:r>
      <w:r>
        <w:rPr>
          <w:noProof/>
        </w:rPr>
        <w:instrText xml:space="preserve"> PAGEREF _Toc386824999 \h </w:instrText>
      </w:r>
      <w:r>
        <w:rPr>
          <w:noProof/>
        </w:rPr>
      </w:r>
      <w:r>
        <w:rPr>
          <w:noProof/>
        </w:rPr>
        <w:fldChar w:fldCharType="separate"/>
      </w:r>
      <w:r>
        <w:rPr>
          <w:noProof/>
        </w:rPr>
        <w:t>3</w:t>
      </w:r>
      <w:r>
        <w:rPr>
          <w:noProof/>
        </w:rPr>
        <w:fldChar w:fldCharType="end"/>
      </w:r>
    </w:p>
    <w:p w14:paraId="0942090A" w14:textId="77777777" w:rsidR="00232066" w:rsidRDefault="00232066" w:rsidP="00232066">
      <w:pPr>
        <w:pStyle w:val="TOC1"/>
        <w:rPr>
          <w:rFonts w:asciiTheme="minorHAnsi" w:hAnsiTheme="minorHAnsi"/>
          <w:noProof/>
          <w:color w:val="auto"/>
          <w:sz w:val="24"/>
          <w:szCs w:val="24"/>
          <w:lang w:eastAsia="ja-JP"/>
        </w:rPr>
      </w:pPr>
      <w:r>
        <w:rPr>
          <w:noProof/>
        </w:rPr>
        <w:t>Minister’s Introduction</w:t>
      </w:r>
      <w:r>
        <w:rPr>
          <w:noProof/>
        </w:rPr>
        <w:tab/>
      </w:r>
      <w:r>
        <w:rPr>
          <w:noProof/>
        </w:rPr>
        <w:fldChar w:fldCharType="begin"/>
      </w:r>
      <w:r>
        <w:rPr>
          <w:noProof/>
        </w:rPr>
        <w:instrText xml:space="preserve"> PAGEREF _Toc386825000 \h </w:instrText>
      </w:r>
      <w:r>
        <w:rPr>
          <w:noProof/>
        </w:rPr>
      </w:r>
      <w:r>
        <w:rPr>
          <w:noProof/>
        </w:rPr>
        <w:fldChar w:fldCharType="separate"/>
      </w:r>
      <w:r>
        <w:rPr>
          <w:noProof/>
        </w:rPr>
        <w:t>1</w:t>
      </w:r>
      <w:r>
        <w:rPr>
          <w:noProof/>
        </w:rPr>
        <w:fldChar w:fldCharType="end"/>
      </w:r>
    </w:p>
    <w:p w14:paraId="45618885" w14:textId="77777777" w:rsidR="00232066" w:rsidRDefault="00232066" w:rsidP="00232066">
      <w:pPr>
        <w:pStyle w:val="TOC1"/>
        <w:rPr>
          <w:rFonts w:asciiTheme="minorHAnsi" w:hAnsiTheme="minorHAnsi"/>
          <w:noProof/>
          <w:color w:val="auto"/>
          <w:sz w:val="24"/>
          <w:szCs w:val="24"/>
          <w:lang w:eastAsia="ja-JP"/>
        </w:rPr>
      </w:pPr>
      <w:r>
        <w:rPr>
          <w:noProof/>
        </w:rPr>
        <w:t>Assistant Minister’s Introduction</w:t>
      </w:r>
      <w:r>
        <w:rPr>
          <w:noProof/>
        </w:rPr>
        <w:tab/>
      </w:r>
      <w:r>
        <w:rPr>
          <w:noProof/>
        </w:rPr>
        <w:fldChar w:fldCharType="begin"/>
      </w:r>
      <w:r>
        <w:rPr>
          <w:noProof/>
        </w:rPr>
        <w:instrText xml:space="preserve"> PAGEREF _Toc386825001 \h </w:instrText>
      </w:r>
      <w:r>
        <w:rPr>
          <w:noProof/>
        </w:rPr>
      </w:r>
      <w:r>
        <w:rPr>
          <w:noProof/>
        </w:rPr>
        <w:fldChar w:fldCharType="separate"/>
      </w:r>
      <w:r>
        <w:rPr>
          <w:noProof/>
        </w:rPr>
        <w:t>3</w:t>
      </w:r>
      <w:r>
        <w:rPr>
          <w:noProof/>
        </w:rPr>
        <w:fldChar w:fldCharType="end"/>
      </w:r>
    </w:p>
    <w:p w14:paraId="49BF1F85" w14:textId="77777777" w:rsidR="00232066" w:rsidRDefault="00232066" w:rsidP="00232066">
      <w:pPr>
        <w:pStyle w:val="TOC1"/>
        <w:rPr>
          <w:rFonts w:asciiTheme="minorHAnsi" w:hAnsiTheme="minorHAnsi"/>
          <w:noProof/>
          <w:color w:val="auto"/>
          <w:sz w:val="24"/>
          <w:szCs w:val="24"/>
          <w:lang w:eastAsia="ja-JP"/>
        </w:rPr>
      </w:pPr>
      <w:r>
        <w:rPr>
          <w:noProof/>
        </w:rPr>
        <w:t>Chairman’s Message</w:t>
      </w:r>
      <w:r>
        <w:rPr>
          <w:noProof/>
        </w:rPr>
        <w:tab/>
      </w:r>
      <w:r>
        <w:rPr>
          <w:noProof/>
        </w:rPr>
        <w:fldChar w:fldCharType="begin"/>
      </w:r>
      <w:r>
        <w:rPr>
          <w:noProof/>
        </w:rPr>
        <w:instrText xml:space="preserve"> PAGEREF _Toc386825002 \h </w:instrText>
      </w:r>
      <w:r>
        <w:rPr>
          <w:noProof/>
        </w:rPr>
      </w:r>
      <w:r>
        <w:rPr>
          <w:noProof/>
        </w:rPr>
        <w:fldChar w:fldCharType="separate"/>
      </w:r>
      <w:r>
        <w:rPr>
          <w:noProof/>
        </w:rPr>
        <w:t>5</w:t>
      </w:r>
      <w:r>
        <w:rPr>
          <w:noProof/>
        </w:rPr>
        <w:fldChar w:fldCharType="end"/>
      </w:r>
    </w:p>
    <w:p w14:paraId="44291CEA" w14:textId="77777777" w:rsidR="00232066" w:rsidRDefault="00232066" w:rsidP="00232066">
      <w:pPr>
        <w:pStyle w:val="TOC1"/>
        <w:rPr>
          <w:rFonts w:asciiTheme="minorHAnsi" w:hAnsiTheme="minorHAnsi"/>
          <w:noProof/>
          <w:color w:val="auto"/>
          <w:sz w:val="24"/>
          <w:szCs w:val="24"/>
          <w:lang w:eastAsia="ja-JP"/>
        </w:rPr>
      </w:pPr>
      <w:r>
        <w:rPr>
          <w:noProof/>
        </w:rPr>
        <w:t>Questacon Advisory Council</w:t>
      </w:r>
      <w:r>
        <w:rPr>
          <w:noProof/>
        </w:rPr>
        <w:tab/>
      </w:r>
      <w:r>
        <w:rPr>
          <w:noProof/>
        </w:rPr>
        <w:fldChar w:fldCharType="begin"/>
      </w:r>
      <w:r>
        <w:rPr>
          <w:noProof/>
        </w:rPr>
        <w:instrText xml:space="preserve"> PAGEREF _Toc386825003 \h </w:instrText>
      </w:r>
      <w:r>
        <w:rPr>
          <w:noProof/>
        </w:rPr>
      </w:r>
      <w:r>
        <w:rPr>
          <w:noProof/>
        </w:rPr>
        <w:fldChar w:fldCharType="separate"/>
      </w:r>
      <w:r>
        <w:rPr>
          <w:noProof/>
        </w:rPr>
        <w:t>7</w:t>
      </w:r>
      <w:r>
        <w:rPr>
          <w:noProof/>
        </w:rPr>
        <w:fldChar w:fldCharType="end"/>
      </w:r>
    </w:p>
    <w:p w14:paraId="7847108D" w14:textId="77777777" w:rsidR="00232066" w:rsidRDefault="00232066" w:rsidP="00232066">
      <w:pPr>
        <w:pStyle w:val="TOC1"/>
        <w:rPr>
          <w:rFonts w:asciiTheme="minorHAnsi" w:hAnsiTheme="minorHAnsi"/>
          <w:noProof/>
          <w:color w:val="auto"/>
          <w:sz w:val="24"/>
          <w:szCs w:val="24"/>
          <w:lang w:eastAsia="ja-JP"/>
        </w:rPr>
      </w:pPr>
      <w:r>
        <w:rPr>
          <w:noProof/>
        </w:rPr>
        <w:t>Director’s Report</w:t>
      </w:r>
      <w:r>
        <w:rPr>
          <w:noProof/>
        </w:rPr>
        <w:tab/>
      </w:r>
      <w:r>
        <w:rPr>
          <w:noProof/>
        </w:rPr>
        <w:fldChar w:fldCharType="begin"/>
      </w:r>
      <w:r>
        <w:rPr>
          <w:noProof/>
        </w:rPr>
        <w:instrText xml:space="preserve"> PAGEREF _Toc386825004 \h </w:instrText>
      </w:r>
      <w:r>
        <w:rPr>
          <w:noProof/>
        </w:rPr>
      </w:r>
      <w:r>
        <w:rPr>
          <w:noProof/>
        </w:rPr>
        <w:fldChar w:fldCharType="separate"/>
      </w:r>
      <w:r>
        <w:rPr>
          <w:noProof/>
        </w:rPr>
        <w:t>9</w:t>
      </w:r>
      <w:r>
        <w:rPr>
          <w:noProof/>
        </w:rPr>
        <w:fldChar w:fldCharType="end"/>
      </w:r>
    </w:p>
    <w:p w14:paraId="5952DF5E" w14:textId="77777777" w:rsidR="00232066" w:rsidRDefault="00232066" w:rsidP="00232066">
      <w:pPr>
        <w:pStyle w:val="TOC1"/>
        <w:rPr>
          <w:rFonts w:asciiTheme="minorHAnsi" w:hAnsiTheme="minorHAnsi"/>
          <w:noProof/>
          <w:color w:val="auto"/>
          <w:sz w:val="24"/>
          <w:szCs w:val="24"/>
          <w:lang w:eastAsia="ja-JP"/>
        </w:rPr>
      </w:pPr>
      <w:r>
        <w:rPr>
          <w:noProof/>
        </w:rPr>
        <w:t>The National and Science and Technology Centre</w:t>
      </w:r>
      <w:r>
        <w:rPr>
          <w:noProof/>
        </w:rPr>
        <w:tab/>
      </w:r>
      <w:r>
        <w:rPr>
          <w:noProof/>
        </w:rPr>
        <w:fldChar w:fldCharType="begin"/>
      </w:r>
      <w:r>
        <w:rPr>
          <w:noProof/>
        </w:rPr>
        <w:instrText xml:space="preserve"> PAGEREF _Toc386825005 \h </w:instrText>
      </w:r>
      <w:r>
        <w:rPr>
          <w:noProof/>
        </w:rPr>
      </w:r>
      <w:r>
        <w:rPr>
          <w:noProof/>
        </w:rPr>
        <w:fldChar w:fldCharType="separate"/>
      </w:r>
      <w:r>
        <w:rPr>
          <w:noProof/>
        </w:rPr>
        <w:t>12</w:t>
      </w:r>
      <w:r>
        <w:rPr>
          <w:noProof/>
        </w:rPr>
        <w:fldChar w:fldCharType="end"/>
      </w:r>
    </w:p>
    <w:p w14:paraId="5B4FF396" w14:textId="77777777" w:rsidR="00232066" w:rsidRDefault="00232066">
      <w:pPr>
        <w:pStyle w:val="TOC2"/>
        <w:tabs>
          <w:tab w:val="right" w:leader="dot" w:pos="9010"/>
        </w:tabs>
        <w:rPr>
          <w:rFonts w:asciiTheme="minorHAnsi" w:hAnsiTheme="minorHAnsi"/>
          <w:noProof/>
          <w:color w:val="auto"/>
          <w:lang w:eastAsia="ja-JP"/>
        </w:rPr>
      </w:pPr>
      <w:r w:rsidRPr="00481102">
        <w:rPr>
          <w:i/>
          <w:iCs/>
          <w:noProof/>
        </w:rPr>
        <w:t>Colour—See the World in a New Light</w:t>
      </w:r>
      <w:r>
        <w:rPr>
          <w:noProof/>
        </w:rPr>
        <w:tab/>
      </w:r>
      <w:r>
        <w:rPr>
          <w:noProof/>
        </w:rPr>
        <w:fldChar w:fldCharType="begin"/>
      </w:r>
      <w:r>
        <w:rPr>
          <w:noProof/>
        </w:rPr>
        <w:instrText xml:space="preserve"> PAGEREF _Toc386825006 \h </w:instrText>
      </w:r>
      <w:r>
        <w:rPr>
          <w:noProof/>
        </w:rPr>
      </w:r>
      <w:r>
        <w:rPr>
          <w:noProof/>
        </w:rPr>
        <w:fldChar w:fldCharType="separate"/>
      </w:r>
      <w:r>
        <w:rPr>
          <w:noProof/>
        </w:rPr>
        <w:t>12</w:t>
      </w:r>
      <w:r>
        <w:rPr>
          <w:noProof/>
        </w:rPr>
        <w:fldChar w:fldCharType="end"/>
      </w:r>
    </w:p>
    <w:p w14:paraId="2540A48D" w14:textId="77777777" w:rsidR="00232066" w:rsidRDefault="00232066">
      <w:pPr>
        <w:pStyle w:val="TOC2"/>
        <w:tabs>
          <w:tab w:val="right" w:leader="dot" w:pos="9010"/>
        </w:tabs>
        <w:rPr>
          <w:rFonts w:asciiTheme="minorHAnsi" w:hAnsiTheme="minorHAnsi"/>
          <w:noProof/>
          <w:color w:val="auto"/>
          <w:lang w:eastAsia="ja-JP"/>
        </w:rPr>
      </w:pPr>
      <w:r w:rsidRPr="00481102">
        <w:rPr>
          <w:i/>
          <w:iCs/>
          <w:noProof/>
        </w:rPr>
        <w:t>Fundamental</w:t>
      </w:r>
      <w:r>
        <w:rPr>
          <w:noProof/>
        </w:rPr>
        <w:tab/>
      </w:r>
      <w:r>
        <w:rPr>
          <w:noProof/>
        </w:rPr>
        <w:fldChar w:fldCharType="begin"/>
      </w:r>
      <w:r>
        <w:rPr>
          <w:noProof/>
        </w:rPr>
        <w:instrText xml:space="preserve"> PAGEREF _Toc386825007 \h </w:instrText>
      </w:r>
      <w:r>
        <w:rPr>
          <w:noProof/>
        </w:rPr>
      </w:r>
      <w:r>
        <w:rPr>
          <w:noProof/>
        </w:rPr>
        <w:fldChar w:fldCharType="separate"/>
      </w:r>
      <w:r>
        <w:rPr>
          <w:noProof/>
        </w:rPr>
        <w:t>13</w:t>
      </w:r>
      <w:r>
        <w:rPr>
          <w:noProof/>
        </w:rPr>
        <w:fldChar w:fldCharType="end"/>
      </w:r>
    </w:p>
    <w:p w14:paraId="3BF56DA5" w14:textId="77777777" w:rsidR="00232066" w:rsidRDefault="00232066">
      <w:pPr>
        <w:pStyle w:val="TOC2"/>
        <w:tabs>
          <w:tab w:val="right" w:leader="dot" w:pos="9010"/>
        </w:tabs>
        <w:rPr>
          <w:rFonts w:asciiTheme="minorHAnsi" w:hAnsiTheme="minorHAnsi"/>
          <w:noProof/>
          <w:color w:val="auto"/>
          <w:lang w:eastAsia="ja-JP"/>
        </w:rPr>
      </w:pPr>
      <w:r w:rsidRPr="00481102">
        <w:rPr>
          <w:i/>
          <w:iCs/>
          <w:noProof/>
        </w:rPr>
        <w:t>Above and Beyond</w:t>
      </w:r>
      <w:r>
        <w:rPr>
          <w:noProof/>
        </w:rPr>
        <w:tab/>
      </w:r>
      <w:r>
        <w:rPr>
          <w:noProof/>
        </w:rPr>
        <w:fldChar w:fldCharType="begin"/>
      </w:r>
      <w:r>
        <w:rPr>
          <w:noProof/>
        </w:rPr>
        <w:instrText xml:space="preserve"> PAGEREF _Toc386825008 \h </w:instrText>
      </w:r>
      <w:r>
        <w:rPr>
          <w:noProof/>
        </w:rPr>
      </w:r>
      <w:r>
        <w:rPr>
          <w:noProof/>
        </w:rPr>
        <w:fldChar w:fldCharType="separate"/>
      </w:r>
      <w:r>
        <w:rPr>
          <w:noProof/>
        </w:rPr>
        <w:t>14</w:t>
      </w:r>
      <w:r>
        <w:rPr>
          <w:noProof/>
        </w:rPr>
        <w:fldChar w:fldCharType="end"/>
      </w:r>
    </w:p>
    <w:p w14:paraId="517C242A" w14:textId="77777777" w:rsidR="00232066" w:rsidRDefault="00232066">
      <w:pPr>
        <w:pStyle w:val="TOC2"/>
        <w:tabs>
          <w:tab w:val="right" w:leader="dot" w:pos="9010"/>
        </w:tabs>
        <w:rPr>
          <w:rFonts w:asciiTheme="minorHAnsi" w:hAnsiTheme="minorHAnsi"/>
          <w:noProof/>
          <w:color w:val="auto"/>
          <w:lang w:eastAsia="ja-JP"/>
        </w:rPr>
      </w:pPr>
      <w:r>
        <w:rPr>
          <w:noProof/>
        </w:rPr>
        <w:t>Environmental management</w:t>
      </w:r>
      <w:r>
        <w:rPr>
          <w:noProof/>
        </w:rPr>
        <w:tab/>
      </w:r>
      <w:r>
        <w:rPr>
          <w:noProof/>
        </w:rPr>
        <w:fldChar w:fldCharType="begin"/>
      </w:r>
      <w:r>
        <w:rPr>
          <w:noProof/>
        </w:rPr>
        <w:instrText xml:space="preserve"> PAGEREF _Toc386825009 \h </w:instrText>
      </w:r>
      <w:r>
        <w:rPr>
          <w:noProof/>
        </w:rPr>
      </w:r>
      <w:r>
        <w:rPr>
          <w:noProof/>
        </w:rPr>
        <w:fldChar w:fldCharType="separate"/>
      </w:r>
      <w:r>
        <w:rPr>
          <w:noProof/>
        </w:rPr>
        <w:t>15</w:t>
      </w:r>
      <w:r>
        <w:rPr>
          <w:noProof/>
        </w:rPr>
        <w:fldChar w:fldCharType="end"/>
      </w:r>
    </w:p>
    <w:p w14:paraId="22843534" w14:textId="77777777" w:rsidR="00232066" w:rsidRDefault="00232066" w:rsidP="00232066">
      <w:pPr>
        <w:pStyle w:val="TOC1"/>
        <w:rPr>
          <w:rFonts w:asciiTheme="minorHAnsi" w:hAnsiTheme="minorHAnsi"/>
          <w:noProof/>
          <w:color w:val="auto"/>
          <w:sz w:val="24"/>
          <w:szCs w:val="24"/>
          <w:lang w:eastAsia="ja-JP"/>
        </w:rPr>
      </w:pPr>
      <w:r>
        <w:rPr>
          <w:noProof/>
        </w:rPr>
        <w:t>Questacon Partners</w:t>
      </w:r>
      <w:r>
        <w:rPr>
          <w:noProof/>
        </w:rPr>
        <w:tab/>
      </w:r>
      <w:r>
        <w:rPr>
          <w:noProof/>
        </w:rPr>
        <w:fldChar w:fldCharType="begin"/>
      </w:r>
      <w:r>
        <w:rPr>
          <w:noProof/>
        </w:rPr>
        <w:instrText xml:space="preserve"> PAGEREF _Toc386825010 \h </w:instrText>
      </w:r>
      <w:r>
        <w:rPr>
          <w:noProof/>
        </w:rPr>
      </w:r>
      <w:r>
        <w:rPr>
          <w:noProof/>
        </w:rPr>
        <w:fldChar w:fldCharType="separate"/>
      </w:r>
      <w:r>
        <w:rPr>
          <w:noProof/>
        </w:rPr>
        <w:t>17</w:t>
      </w:r>
      <w:r>
        <w:rPr>
          <w:noProof/>
        </w:rPr>
        <w:fldChar w:fldCharType="end"/>
      </w:r>
    </w:p>
    <w:p w14:paraId="44F9CC7B"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US"/>
        </w:rPr>
        <w:t>Raytheon</w:t>
      </w:r>
      <w:r>
        <w:rPr>
          <w:noProof/>
        </w:rPr>
        <w:tab/>
      </w:r>
      <w:r>
        <w:rPr>
          <w:noProof/>
        </w:rPr>
        <w:fldChar w:fldCharType="begin"/>
      </w:r>
      <w:r>
        <w:rPr>
          <w:noProof/>
        </w:rPr>
        <w:instrText xml:space="preserve"> PAGEREF _Toc386825011 \h </w:instrText>
      </w:r>
      <w:r>
        <w:rPr>
          <w:noProof/>
        </w:rPr>
      </w:r>
      <w:r>
        <w:rPr>
          <w:noProof/>
        </w:rPr>
        <w:fldChar w:fldCharType="separate"/>
      </w:r>
      <w:r>
        <w:rPr>
          <w:noProof/>
        </w:rPr>
        <w:t>17</w:t>
      </w:r>
      <w:r>
        <w:rPr>
          <w:noProof/>
        </w:rPr>
        <w:fldChar w:fldCharType="end"/>
      </w:r>
    </w:p>
    <w:p w14:paraId="3E265430" w14:textId="77777777" w:rsidR="00232066" w:rsidRDefault="00232066">
      <w:pPr>
        <w:pStyle w:val="TOC2"/>
        <w:tabs>
          <w:tab w:val="right" w:leader="dot" w:pos="9010"/>
        </w:tabs>
        <w:rPr>
          <w:rFonts w:asciiTheme="minorHAnsi" w:hAnsiTheme="minorHAnsi"/>
          <w:noProof/>
          <w:color w:val="auto"/>
          <w:lang w:eastAsia="ja-JP"/>
        </w:rPr>
      </w:pPr>
      <w:r>
        <w:rPr>
          <w:noProof/>
        </w:rPr>
        <w:t>The Ian Potter Foundation</w:t>
      </w:r>
      <w:r>
        <w:rPr>
          <w:noProof/>
        </w:rPr>
        <w:tab/>
      </w:r>
      <w:r>
        <w:rPr>
          <w:noProof/>
        </w:rPr>
        <w:fldChar w:fldCharType="begin"/>
      </w:r>
      <w:r>
        <w:rPr>
          <w:noProof/>
        </w:rPr>
        <w:instrText xml:space="preserve"> PAGEREF _Toc386825012 \h </w:instrText>
      </w:r>
      <w:r>
        <w:rPr>
          <w:noProof/>
        </w:rPr>
      </w:r>
      <w:r>
        <w:rPr>
          <w:noProof/>
        </w:rPr>
        <w:fldChar w:fldCharType="separate"/>
      </w:r>
      <w:r>
        <w:rPr>
          <w:noProof/>
        </w:rPr>
        <w:t>19</w:t>
      </w:r>
      <w:r>
        <w:rPr>
          <w:noProof/>
        </w:rPr>
        <w:fldChar w:fldCharType="end"/>
      </w:r>
    </w:p>
    <w:p w14:paraId="5F78968B" w14:textId="77777777" w:rsidR="00232066" w:rsidRDefault="00232066">
      <w:pPr>
        <w:pStyle w:val="TOC2"/>
        <w:tabs>
          <w:tab w:val="right" w:leader="dot" w:pos="9010"/>
        </w:tabs>
        <w:rPr>
          <w:rFonts w:asciiTheme="minorHAnsi" w:hAnsiTheme="minorHAnsi"/>
          <w:noProof/>
          <w:color w:val="auto"/>
          <w:lang w:eastAsia="ja-JP"/>
        </w:rPr>
      </w:pPr>
      <w:r>
        <w:rPr>
          <w:noProof/>
        </w:rPr>
        <w:t>Samsung</w:t>
      </w:r>
      <w:r>
        <w:rPr>
          <w:noProof/>
        </w:rPr>
        <w:tab/>
      </w:r>
      <w:r>
        <w:rPr>
          <w:noProof/>
        </w:rPr>
        <w:fldChar w:fldCharType="begin"/>
      </w:r>
      <w:r>
        <w:rPr>
          <w:noProof/>
        </w:rPr>
        <w:instrText xml:space="preserve"> PAGEREF _Toc386825013 \h </w:instrText>
      </w:r>
      <w:r>
        <w:rPr>
          <w:noProof/>
        </w:rPr>
      </w:r>
      <w:r>
        <w:rPr>
          <w:noProof/>
        </w:rPr>
        <w:fldChar w:fldCharType="separate"/>
      </w:r>
      <w:r>
        <w:rPr>
          <w:noProof/>
        </w:rPr>
        <w:t>20</w:t>
      </w:r>
      <w:r>
        <w:rPr>
          <w:noProof/>
        </w:rPr>
        <w:fldChar w:fldCharType="end"/>
      </w:r>
    </w:p>
    <w:p w14:paraId="30343BEC" w14:textId="77777777" w:rsidR="00232066" w:rsidRDefault="00232066">
      <w:pPr>
        <w:pStyle w:val="TOC2"/>
        <w:tabs>
          <w:tab w:val="right" w:leader="dot" w:pos="9010"/>
        </w:tabs>
        <w:rPr>
          <w:rFonts w:asciiTheme="minorHAnsi" w:hAnsiTheme="minorHAnsi"/>
          <w:noProof/>
          <w:color w:val="auto"/>
          <w:lang w:eastAsia="ja-JP"/>
        </w:rPr>
      </w:pPr>
      <w:r>
        <w:rPr>
          <w:noProof/>
        </w:rPr>
        <w:t>Shell Australia</w:t>
      </w:r>
      <w:r>
        <w:rPr>
          <w:noProof/>
        </w:rPr>
        <w:tab/>
      </w:r>
      <w:r>
        <w:rPr>
          <w:noProof/>
        </w:rPr>
        <w:fldChar w:fldCharType="begin"/>
      </w:r>
      <w:r>
        <w:rPr>
          <w:noProof/>
        </w:rPr>
        <w:instrText xml:space="preserve"> PAGEREF _Toc386825014 \h </w:instrText>
      </w:r>
      <w:r>
        <w:rPr>
          <w:noProof/>
        </w:rPr>
      </w:r>
      <w:r>
        <w:rPr>
          <w:noProof/>
        </w:rPr>
        <w:fldChar w:fldCharType="separate"/>
      </w:r>
      <w:r>
        <w:rPr>
          <w:noProof/>
        </w:rPr>
        <w:t>21</w:t>
      </w:r>
      <w:r>
        <w:rPr>
          <w:noProof/>
        </w:rPr>
        <w:fldChar w:fldCharType="end"/>
      </w:r>
    </w:p>
    <w:p w14:paraId="5EEB9603" w14:textId="77777777" w:rsidR="00232066" w:rsidRDefault="00232066">
      <w:pPr>
        <w:pStyle w:val="TOC2"/>
        <w:tabs>
          <w:tab w:val="right" w:leader="dot" w:pos="9010"/>
        </w:tabs>
        <w:rPr>
          <w:rFonts w:asciiTheme="minorHAnsi" w:hAnsiTheme="minorHAnsi"/>
          <w:noProof/>
          <w:color w:val="auto"/>
          <w:lang w:eastAsia="ja-JP"/>
        </w:rPr>
      </w:pPr>
      <w:r>
        <w:rPr>
          <w:noProof/>
        </w:rPr>
        <w:t>Australian National University</w:t>
      </w:r>
      <w:r>
        <w:rPr>
          <w:noProof/>
        </w:rPr>
        <w:tab/>
      </w:r>
      <w:r>
        <w:rPr>
          <w:noProof/>
        </w:rPr>
        <w:fldChar w:fldCharType="begin"/>
      </w:r>
      <w:r>
        <w:rPr>
          <w:noProof/>
        </w:rPr>
        <w:instrText xml:space="preserve"> PAGEREF _Toc386825015 \h </w:instrText>
      </w:r>
      <w:r>
        <w:rPr>
          <w:noProof/>
        </w:rPr>
      </w:r>
      <w:r>
        <w:rPr>
          <w:noProof/>
        </w:rPr>
        <w:fldChar w:fldCharType="separate"/>
      </w:r>
      <w:r>
        <w:rPr>
          <w:noProof/>
        </w:rPr>
        <w:t>23</w:t>
      </w:r>
      <w:r>
        <w:rPr>
          <w:noProof/>
        </w:rPr>
        <w:fldChar w:fldCharType="end"/>
      </w:r>
    </w:p>
    <w:p w14:paraId="0EE6E3A9" w14:textId="77777777" w:rsidR="00232066" w:rsidRDefault="00232066">
      <w:pPr>
        <w:pStyle w:val="TOC2"/>
        <w:tabs>
          <w:tab w:val="right" w:leader="dot" w:pos="9010"/>
        </w:tabs>
        <w:rPr>
          <w:rFonts w:asciiTheme="minorHAnsi" w:hAnsiTheme="minorHAnsi"/>
          <w:noProof/>
          <w:color w:val="auto"/>
          <w:lang w:eastAsia="ja-JP"/>
        </w:rPr>
      </w:pPr>
      <w:r w:rsidRPr="00481102">
        <w:rPr>
          <w:noProof/>
          <w:lang w:val="en-US"/>
        </w:rPr>
        <w:t>IP Australia</w:t>
      </w:r>
      <w:r>
        <w:rPr>
          <w:noProof/>
        </w:rPr>
        <w:tab/>
      </w:r>
      <w:r>
        <w:rPr>
          <w:noProof/>
        </w:rPr>
        <w:fldChar w:fldCharType="begin"/>
      </w:r>
      <w:r>
        <w:rPr>
          <w:noProof/>
        </w:rPr>
        <w:instrText xml:space="preserve"> PAGEREF _Toc386825016 \h </w:instrText>
      </w:r>
      <w:r>
        <w:rPr>
          <w:noProof/>
        </w:rPr>
      </w:r>
      <w:r>
        <w:rPr>
          <w:noProof/>
        </w:rPr>
        <w:fldChar w:fldCharType="separate"/>
      </w:r>
      <w:r>
        <w:rPr>
          <w:noProof/>
        </w:rPr>
        <w:t>23</w:t>
      </w:r>
      <w:r>
        <w:rPr>
          <w:noProof/>
        </w:rPr>
        <w:fldChar w:fldCharType="end"/>
      </w:r>
    </w:p>
    <w:p w14:paraId="4AB87374" w14:textId="77777777" w:rsidR="00232066" w:rsidRDefault="00232066" w:rsidP="00232066">
      <w:pPr>
        <w:pStyle w:val="TOC1"/>
        <w:rPr>
          <w:rFonts w:asciiTheme="minorHAnsi" w:hAnsiTheme="minorHAnsi"/>
          <w:noProof/>
          <w:color w:val="auto"/>
          <w:sz w:val="24"/>
          <w:szCs w:val="24"/>
          <w:lang w:eastAsia="ja-JP"/>
        </w:rPr>
      </w:pPr>
      <w:r>
        <w:rPr>
          <w:noProof/>
        </w:rPr>
        <w:t>Outreach and National Programs</w:t>
      </w:r>
      <w:r>
        <w:rPr>
          <w:noProof/>
        </w:rPr>
        <w:tab/>
      </w:r>
      <w:r>
        <w:rPr>
          <w:noProof/>
        </w:rPr>
        <w:fldChar w:fldCharType="begin"/>
      </w:r>
      <w:r>
        <w:rPr>
          <w:noProof/>
        </w:rPr>
        <w:instrText xml:space="preserve"> PAGEREF _Toc386825017 \h </w:instrText>
      </w:r>
      <w:r>
        <w:rPr>
          <w:noProof/>
        </w:rPr>
      </w:r>
      <w:r>
        <w:rPr>
          <w:noProof/>
        </w:rPr>
        <w:fldChar w:fldCharType="separate"/>
      </w:r>
      <w:r>
        <w:rPr>
          <w:noProof/>
        </w:rPr>
        <w:t>25</w:t>
      </w:r>
      <w:r>
        <w:rPr>
          <w:noProof/>
        </w:rPr>
        <w:fldChar w:fldCharType="end"/>
      </w:r>
    </w:p>
    <w:p w14:paraId="213217A9"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Smart Skills</w:t>
      </w:r>
      <w:r>
        <w:rPr>
          <w:noProof/>
        </w:rPr>
        <w:tab/>
      </w:r>
      <w:r>
        <w:rPr>
          <w:noProof/>
        </w:rPr>
        <w:fldChar w:fldCharType="begin"/>
      </w:r>
      <w:r>
        <w:rPr>
          <w:noProof/>
        </w:rPr>
        <w:instrText xml:space="preserve"> PAGEREF _Toc386825018 \h </w:instrText>
      </w:r>
      <w:r>
        <w:rPr>
          <w:noProof/>
        </w:rPr>
      </w:r>
      <w:r>
        <w:rPr>
          <w:noProof/>
        </w:rPr>
        <w:fldChar w:fldCharType="separate"/>
      </w:r>
      <w:r>
        <w:rPr>
          <w:noProof/>
        </w:rPr>
        <w:t>25</w:t>
      </w:r>
      <w:r>
        <w:rPr>
          <w:noProof/>
        </w:rPr>
        <w:fldChar w:fldCharType="end"/>
      </w:r>
    </w:p>
    <w:p w14:paraId="19C2852A"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Smart Skills Student Workshops</w:t>
      </w:r>
      <w:r>
        <w:rPr>
          <w:noProof/>
        </w:rPr>
        <w:tab/>
      </w:r>
      <w:r>
        <w:rPr>
          <w:noProof/>
        </w:rPr>
        <w:fldChar w:fldCharType="begin"/>
      </w:r>
      <w:r>
        <w:rPr>
          <w:noProof/>
        </w:rPr>
        <w:instrText xml:space="preserve"> PAGEREF _Toc386825019 \h </w:instrText>
      </w:r>
      <w:r>
        <w:rPr>
          <w:noProof/>
        </w:rPr>
      </w:r>
      <w:r>
        <w:rPr>
          <w:noProof/>
        </w:rPr>
        <w:fldChar w:fldCharType="separate"/>
      </w:r>
      <w:r>
        <w:rPr>
          <w:noProof/>
        </w:rPr>
        <w:t>26</w:t>
      </w:r>
      <w:r>
        <w:rPr>
          <w:noProof/>
        </w:rPr>
        <w:fldChar w:fldCharType="end"/>
      </w:r>
    </w:p>
    <w:p w14:paraId="567B5CC5" w14:textId="77777777" w:rsidR="00232066" w:rsidRDefault="00232066">
      <w:pPr>
        <w:pStyle w:val="TOC2"/>
        <w:tabs>
          <w:tab w:val="right" w:leader="dot" w:pos="9010"/>
        </w:tabs>
        <w:rPr>
          <w:rFonts w:asciiTheme="minorHAnsi" w:hAnsiTheme="minorHAnsi"/>
          <w:noProof/>
          <w:color w:val="auto"/>
          <w:lang w:eastAsia="ja-JP"/>
        </w:rPr>
      </w:pPr>
      <w:r w:rsidRPr="00481102">
        <w:rPr>
          <w:bCs/>
          <w:noProof/>
        </w:rPr>
        <w:t>Smart Skills Teacher Workshops</w:t>
      </w:r>
      <w:r>
        <w:rPr>
          <w:noProof/>
        </w:rPr>
        <w:tab/>
      </w:r>
      <w:r>
        <w:rPr>
          <w:noProof/>
        </w:rPr>
        <w:fldChar w:fldCharType="begin"/>
      </w:r>
      <w:r>
        <w:rPr>
          <w:noProof/>
        </w:rPr>
        <w:instrText xml:space="preserve"> PAGEREF _Toc386825020 \h </w:instrText>
      </w:r>
      <w:r>
        <w:rPr>
          <w:noProof/>
        </w:rPr>
      </w:r>
      <w:r>
        <w:rPr>
          <w:noProof/>
        </w:rPr>
        <w:fldChar w:fldCharType="separate"/>
      </w:r>
      <w:r>
        <w:rPr>
          <w:noProof/>
        </w:rPr>
        <w:t>27</w:t>
      </w:r>
      <w:r>
        <w:rPr>
          <w:noProof/>
        </w:rPr>
        <w:fldChar w:fldCharType="end"/>
      </w:r>
    </w:p>
    <w:p w14:paraId="55A2DA77" w14:textId="77777777" w:rsidR="00232066" w:rsidRDefault="00232066">
      <w:pPr>
        <w:pStyle w:val="TOC2"/>
        <w:tabs>
          <w:tab w:val="right" w:leader="dot" w:pos="9010"/>
        </w:tabs>
        <w:rPr>
          <w:rFonts w:asciiTheme="minorHAnsi" w:hAnsiTheme="minorHAnsi"/>
          <w:noProof/>
          <w:color w:val="auto"/>
          <w:lang w:eastAsia="ja-JP"/>
        </w:rPr>
      </w:pPr>
      <w:r w:rsidRPr="00481102">
        <w:rPr>
          <w:i/>
          <w:iCs/>
          <w:noProof/>
        </w:rPr>
        <w:t>Smart Skills Invention Convention</w:t>
      </w:r>
      <w:r>
        <w:rPr>
          <w:noProof/>
        </w:rPr>
        <w:tab/>
      </w:r>
      <w:r>
        <w:rPr>
          <w:noProof/>
        </w:rPr>
        <w:fldChar w:fldCharType="begin"/>
      </w:r>
      <w:r>
        <w:rPr>
          <w:noProof/>
        </w:rPr>
        <w:instrText xml:space="preserve"> PAGEREF _Toc386825021 \h </w:instrText>
      </w:r>
      <w:r>
        <w:rPr>
          <w:noProof/>
        </w:rPr>
      </w:r>
      <w:r>
        <w:rPr>
          <w:noProof/>
        </w:rPr>
        <w:fldChar w:fldCharType="separate"/>
      </w:r>
      <w:r>
        <w:rPr>
          <w:noProof/>
        </w:rPr>
        <w:t>28</w:t>
      </w:r>
      <w:r>
        <w:rPr>
          <w:noProof/>
        </w:rPr>
        <w:fldChar w:fldCharType="end"/>
      </w:r>
    </w:p>
    <w:p w14:paraId="63A3EC75" w14:textId="77777777" w:rsidR="00232066" w:rsidRDefault="00232066">
      <w:pPr>
        <w:pStyle w:val="TOC2"/>
        <w:tabs>
          <w:tab w:val="right" w:leader="dot" w:pos="9010"/>
        </w:tabs>
        <w:rPr>
          <w:rFonts w:asciiTheme="minorHAnsi" w:hAnsiTheme="minorHAnsi"/>
          <w:noProof/>
          <w:color w:val="auto"/>
          <w:lang w:eastAsia="ja-JP"/>
        </w:rPr>
      </w:pPr>
      <w:r w:rsidRPr="00481102">
        <w:rPr>
          <w:i/>
          <w:iCs/>
          <w:noProof/>
        </w:rPr>
        <w:t>Maker Project</w:t>
      </w:r>
      <w:r>
        <w:rPr>
          <w:noProof/>
        </w:rPr>
        <w:tab/>
      </w:r>
      <w:r>
        <w:rPr>
          <w:noProof/>
        </w:rPr>
        <w:fldChar w:fldCharType="begin"/>
      </w:r>
      <w:r>
        <w:rPr>
          <w:noProof/>
        </w:rPr>
        <w:instrText xml:space="preserve"> PAGEREF _Toc386825022 \h </w:instrText>
      </w:r>
      <w:r>
        <w:rPr>
          <w:noProof/>
        </w:rPr>
      </w:r>
      <w:r>
        <w:rPr>
          <w:noProof/>
        </w:rPr>
        <w:fldChar w:fldCharType="separate"/>
      </w:r>
      <w:r>
        <w:rPr>
          <w:noProof/>
        </w:rPr>
        <w:t>29</w:t>
      </w:r>
      <w:r>
        <w:rPr>
          <w:noProof/>
        </w:rPr>
        <w:fldChar w:fldCharType="end"/>
      </w:r>
    </w:p>
    <w:p w14:paraId="22B32D8E" w14:textId="77777777" w:rsidR="00232066" w:rsidRDefault="00232066">
      <w:pPr>
        <w:pStyle w:val="TOC2"/>
        <w:tabs>
          <w:tab w:val="right" w:leader="dot" w:pos="9010"/>
        </w:tabs>
        <w:rPr>
          <w:rFonts w:asciiTheme="minorHAnsi" w:hAnsiTheme="minorHAnsi"/>
          <w:noProof/>
          <w:color w:val="auto"/>
          <w:lang w:eastAsia="ja-JP"/>
        </w:rPr>
      </w:pPr>
      <w:r w:rsidRPr="00481102">
        <w:rPr>
          <w:i/>
          <w:iCs/>
          <w:noProof/>
        </w:rPr>
        <w:t>Enterprising Australians</w:t>
      </w:r>
      <w:r>
        <w:rPr>
          <w:noProof/>
        </w:rPr>
        <w:tab/>
      </w:r>
      <w:r>
        <w:rPr>
          <w:noProof/>
        </w:rPr>
        <w:fldChar w:fldCharType="begin"/>
      </w:r>
      <w:r>
        <w:rPr>
          <w:noProof/>
        </w:rPr>
        <w:instrText xml:space="preserve"> PAGEREF _Toc386825023 \h </w:instrText>
      </w:r>
      <w:r>
        <w:rPr>
          <w:noProof/>
        </w:rPr>
      </w:r>
      <w:r>
        <w:rPr>
          <w:noProof/>
        </w:rPr>
        <w:fldChar w:fldCharType="separate"/>
      </w:r>
      <w:r>
        <w:rPr>
          <w:noProof/>
        </w:rPr>
        <w:t>30</w:t>
      </w:r>
      <w:r>
        <w:rPr>
          <w:noProof/>
        </w:rPr>
        <w:fldChar w:fldCharType="end"/>
      </w:r>
    </w:p>
    <w:p w14:paraId="4EE76D63" w14:textId="77777777" w:rsidR="00232066" w:rsidRDefault="00232066" w:rsidP="00232066">
      <w:pPr>
        <w:pStyle w:val="TOC1"/>
        <w:rPr>
          <w:rFonts w:asciiTheme="minorHAnsi" w:hAnsiTheme="minorHAnsi"/>
          <w:noProof/>
          <w:color w:val="auto"/>
          <w:sz w:val="24"/>
          <w:szCs w:val="24"/>
          <w:lang w:eastAsia="ja-JP"/>
        </w:rPr>
      </w:pPr>
      <w:r>
        <w:rPr>
          <w:noProof/>
        </w:rPr>
        <w:t>Shell Questacon Science Circus</w:t>
      </w:r>
      <w:r>
        <w:rPr>
          <w:noProof/>
        </w:rPr>
        <w:tab/>
      </w:r>
      <w:r>
        <w:rPr>
          <w:noProof/>
        </w:rPr>
        <w:fldChar w:fldCharType="begin"/>
      </w:r>
      <w:r>
        <w:rPr>
          <w:noProof/>
        </w:rPr>
        <w:instrText xml:space="preserve"> PAGEREF _Toc386825024 \h </w:instrText>
      </w:r>
      <w:r>
        <w:rPr>
          <w:noProof/>
        </w:rPr>
      </w:r>
      <w:r>
        <w:rPr>
          <w:noProof/>
        </w:rPr>
        <w:fldChar w:fldCharType="separate"/>
      </w:r>
      <w:r>
        <w:rPr>
          <w:noProof/>
        </w:rPr>
        <w:t>33</w:t>
      </w:r>
      <w:r>
        <w:rPr>
          <w:noProof/>
        </w:rPr>
        <w:fldChar w:fldCharType="end"/>
      </w:r>
    </w:p>
    <w:p w14:paraId="1F5C4FC6" w14:textId="77777777" w:rsidR="00232066" w:rsidRDefault="00232066" w:rsidP="00232066">
      <w:pPr>
        <w:pStyle w:val="TOC1"/>
        <w:rPr>
          <w:rFonts w:asciiTheme="minorHAnsi" w:hAnsiTheme="minorHAnsi"/>
          <w:noProof/>
          <w:color w:val="auto"/>
          <w:sz w:val="24"/>
          <w:szCs w:val="24"/>
          <w:lang w:eastAsia="ja-JP"/>
        </w:rPr>
      </w:pPr>
      <w:r>
        <w:rPr>
          <w:noProof/>
        </w:rPr>
        <w:t>Learning Programs</w:t>
      </w:r>
      <w:r>
        <w:rPr>
          <w:noProof/>
        </w:rPr>
        <w:tab/>
      </w:r>
      <w:r>
        <w:rPr>
          <w:noProof/>
        </w:rPr>
        <w:fldChar w:fldCharType="begin"/>
      </w:r>
      <w:r>
        <w:rPr>
          <w:noProof/>
        </w:rPr>
        <w:instrText xml:space="preserve"> PAGEREF _Toc386825025 \h </w:instrText>
      </w:r>
      <w:r>
        <w:rPr>
          <w:noProof/>
        </w:rPr>
      </w:r>
      <w:r>
        <w:rPr>
          <w:noProof/>
        </w:rPr>
        <w:fldChar w:fldCharType="separate"/>
      </w:r>
      <w:r>
        <w:rPr>
          <w:noProof/>
        </w:rPr>
        <w:t>36</w:t>
      </w:r>
      <w:r>
        <w:rPr>
          <w:noProof/>
        </w:rPr>
        <w:fldChar w:fldCharType="end"/>
      </w:r>
    </w:p>
    <w:p w14:paraId="336D2C7B"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STEM X Academy</w:t>
      </w:r>
      <w:r>
        <w:rPr>
          <w:noProof/>
        </w:rPr>
        <w:tab/>
      </w:r>
      <w:r>
        <w:rPr>
          <w:noProof/>
        </w:rPr>
        <w:fldChar w:fldCharType="begin"/>
      </w:r>
      <w:r>
        <w:rPr>
          <w:noProof/>
        </w:rPr>
        <w:instrText xml:space="preserve"> PAGEREF _Toc386825026 \h </w:instrText>
      </w:r>
      <w:r>
        <w:rPr>
          <w:noProof/>
        </w:rPr>
      </w:r>
      <w:r>
        <w:rPr>
          <w:noProof/>
        </w:rPr>
        <w:fldChar w:fldCharType="separate"/>
      </w:r>
      <w:r>
        <w:rPr>
          <w:noProof/>
        </w:rPr>
        <w:t>36</w:t>
      </w:r>
      <w:r>
        <w:rPr>
          <w:noProof/>
        </w:rPr>
        <w:fldChar w:fldCharType="end"/>
      </w:r>
    </w:p>
    <w:p w14:paraId="7E504472" w14:textId="77777777" w:rsidR="00232066" w:rsidRDefault="00232066">
      <w:pPr>
        <w:pStyle w:val="TOC2"/>
        <w:tabs>
          <w:tab w:val="right" w:leader="dot" w:pos="9010"/>
        </w:tabs>
        <w:rPr>
          <w:rFonts w:asciiTheme="minorHAnsi" w:hAnsiTheme="minorHAnsi"/>
          <w:noProof/>
          <w:color w:val="auto"/>
          <w:lang w:eastAsia="ja-JP"/>
        </w:rPr>
      </w:pPr>
      <w:r w:rsidRPr="00481102">
        <w:rPr>
          <w:i/>
          <w:iCs/>
          <w:noProof/>
        </w:rPr>
        <w:t>Engineering is Elementary</w:t>
      </w:r>
      <w:r>
        <w:rPr>
          <w:noProof/>
        </w:rPr>
        <w:tab/>
      </w:r>
      <w:r>
        <w:rPr>
          <w:noProof/>
        </w:rPr>
        <w:fldChar w:fldCharType="begin"/>
      </w:r>
      <w:r>
        <w:rPr>
          <w:noProof/>
        </w:rPr>
        <w:instrText xml:space="preserve"> PAGEREF _Toc386825027 \h </w:instrText>
      </w:r>
      <w:r>
        <w:rPr>
          <w:noProof/>
        </w:rPr>
      </w:r>
      <w:r>
        <w:rPr>
          <w:noProof/>
        </w:rPr>
        <w:fldChar w:fldCharType="separate"/>
      </w:r>
      <w:r>
        <w:rPr>
          <w:noProof/>
        </w:rPr>
        <w:t>37</w:t>
      </w:r>
      <w:r>
        <w:rPr>
          <w:noProof/>
        </w:rPr>
        <w:fldChar w:fldCharType="end"/>
      </w:r>
    </w:p>
    <w:p w14:paraId="685EBA7B"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Pilot Primary STEM Program</w:t>
      </w:r>
      <w:r>
        <w:rPr>
          <w:noProof/>
        </w:rPr>
        <w:tab/>
      </w:r>
      <w:r>
        <w:rPr>
          <w:noProof/>
        </w:rPr>
        <w:fldChar w:fldCharType="begin"/>
      </w:r>
      <w:r>
        <w:rPr>
          <w:noProof/>
        </w:rPr>
        <w:instrText xml:space="preserve"> PAGEREF _Toc386825028 \h </w:instrText>
      </w:r>
      <w:r>
        <w:rPr>
          <w:noProof/>
        </w:rPr>
      </w:r>
      <w:r>
        <w:rPr>
          <w:noProof/>
        </w:rPr>
        <w:fldChar w:fldCharType="separate"/>
      </w:r>
      <w:r>
        <w:rPr>
          <w:noProof/>
        </w:rPr>
        <w:t>38</w:t>
      </w:r>
      <w:r>
        <w:rPr>
          <w:noProof/>
        </w:rPr>
        <w:fldChar w:fldCharType="end"/>
      </w:r>
    </w:p>
    <w:p w14:paraId="1524DE46"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Social Ventures Australia Thought Leadership Gathering</w:t>
      </w:r>
      <w:r>
        <w:rPr>
          <w:noProof/>
        </w:rPr>
        <w:tab/>
      </w:r>
      <w:r>
        <w:rPr>
          <w:noProof/>
        </w:rPr>
        <w:fldChar w:fldCharType="begin"/>
      </w:r>
      <w:r>
        <w:rPr>
          <w:noProof/>
        </w:rPr>
        <w:instrText xml:space="preserve"> PAGEREF _Toc386825029 \h </w:instrText>
      </w:r>
      <w:r>
        <w:rPr>
          <w:noProof/>
        </w:rPr>
      </w:r>
      <w:r>
        <w:rPr>
          <w:noProof/>
        </w:rPr>
        <w:fldChar w:fldCharType="separate"/>
      </w:r>
      <w:r>
        <w:rPr>
          <w:noProof/>
        </w:rPr>
        <w:t>39</w:t>
      </w:r>
      <w:r>
        <w:rPr>
          <w:noProof/>
        </w:rPr>
        <w:fldChar w:fldCharType="end"/>
      </w:r>
    </w:p>
    <w:p w14:paraId="426FD1E3" w14:textId="77777777" w:rsidR="00232066" w:rsidRDefault="00232066" w:rsidP="00232066">
      <w:pPr>
        <w:pStyle w:val="TOC1"/>
        <w:rPr>
          <w:rFonts w:asciiTheme="minorHAnsi" w:hAnsiTheme="minorHAnsi"/>
          <w:noProof/>
          <w:color w:val="auto"/>
          <w:sz w:val="24"/>
          <w:szCs w:val="24"/>
          <w:lang w:eastAsia="ja-JP"/>
        </w:rPr>
      </w:pPr>
      <w:r>
        <w:rPr>
          <w:noProof/>
        </w:rPr>
        <w:t>Inspiring Australia</w:t>
      </w:r>
      <w:r>
        <w:rPr>
          <w:noProof/>
        </w:rPr>
        <w:tab/>
      </w:r>
      <w:r>
        <w:rPr>
          <w:noProof/>
        </w:rPr>
        <w:fldChar w:fldCharType="begin"/>
      </w:r>
      <w:r>
        <w:rPr>
          <w:noProof/>
        </w:rPr>
        <w:instrText xml:space="preserve"> PAGEREF _Toc386825030 \h </w:instrText>
      </w:r>
      <w:r>
        <w:rPr>
          <w:noProof/>
        </w:rPr>
      </w:r>
      <w:r>
        <w:rPr>
          <w:noProof/>
        </w:rPr>
        <w:fldChar w:fldCharType="separate"/>
      </w:r>
      <w:r>
        <w:rPr>
          <w:noProof/>
        </w:rPr>
        <w:t>40</w:t>
      </w:r>
      <w:r>
        <w:rPr>
          <w:noProof/>
        </w:rPr>
        <w:fldChar w:fldCharType="end"/>
      </w:r>
    </w:p>
    <w:p w14:paraId="56D3BC9E"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Activities in 2017</w:t>
      </w:r>
      <w:r>
        <w:rPr>
          <w:noProof/>
        </w:rPr>
        <w:tab/>
      </w:r>
      <w:r>
        <w:rPr>
          <w:noProof/>
        </w:rPr>
        <w:fldChar w:fldCharType="begin"/>
      </w:r>
      <w:r>
        <w:rPr>
          <w:noProof/>
        </w:rPr>
        <w:instrText xml:space="preserve"> PAGEREF _Toc386825031 \h </w:instrText>
      </w:r>
      <w:r>
        <w:rPr>
          <w:noProof/>
        </w:rPr>
      </w:r>
      <w:r>
        <w:rPr>
          <w:noProof/>
        </w:rPr>
        <w:fldChar w:fldCharType="separate"/>
      </w:r>
      <w:r>
        <w:rPr>
          <w:noProof/>
        </w:rPr>
        <w:t>40</w:t>
      </w:r>
      <w:r>
        <w:rPr>
          <w:noProof/>
        </w:rPr>
        <w:fldChar w:fldCharType="end"/>
      </w:r>
    </w:p>
    <w:p w14:paraId="13F7DA5C"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Staff highlights</w:t>
      </w:r>
      <w:r>
        <w:rPr>
          <w:noProof/>
        </w:rPr>
        <w:tab/>
      </w:r>
      <w:r>
        <w:rPr>
          <w:noProof/>
        </w:rPr>
        <w:fldChar w:fldCharType="begin"/>
      </w:r>
      <w:r>
        <w:rPr>
          <w:noProof/>
        </w:rPr>
        <w:instrText xml:space="preserve"> PAGEREF _Toc386825032 \h </w:instrText>
      </w:r>
      <w:r>
        <w:rPr>
          <w:noProof/>
        </w:rPr>
      </w:r>
      <w:r>
        <w:rPr>
          <w:noProof/>
        </w:rPr>
        <w:fldChar w:fldCharType="separate"/>
      </w:r>
      <w:r>
        <w:rPr>
          <w:noProof/>
        </w:rPr>
        <w:t>40</w:t>
      </w:r>
      <w:r>
        <w:rPr>
          <w:noProof/>
        </w:rPr>
        <w:fldChar w:fldCharType="end"/>
      </w:r>
    </w:p>
    <w:p w14:paraId="2680B08C"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Prime Ministers Prizes for Science highlights</w:t>
      </w:r>
      <w:r>
        <w:rPr>
          <w:noProof/>
        </w:rPr>
        <w:tab/>
      </w:r>
      <w:r>
        <w:rPr>
          <w:noProof/>
        </w:rPr>
        <w:fldChar w:fldCharType="begin"/>
      </w:r>
      <w:r>
        <w:rPr>
          <w:noProof/>
        </w:rPr>
        <w:instrText xml:space="preserve"> PAGEREF _Toc386825033 \h </w:instrText>
      </w:r>
      <w:r>
        <w:rPr>
          <w:noProof/>
        </w:rPr>
      </w:r>
      <w:r>
        <w:rPr>
          <w:noProof/>
        </w:rPr>
        <w:fldChar w:fldCharType="separate"/>
      </w:r>
      <w:r>
        <w:rPr>
          <w:noProof/>
        </w:rPr>
        <w:t>41</w:t>
      </w:r>
      <w:r>
        <w:rPr>
          <w:noProof/>
        </w:rPr>
        <w:fldChar w:fldCharType="end"/>
      </w:r>
    </w:p>
    <w:p w14:paraId="3201BC62"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National Science Week highlights</w:t>
      </w:r>
      <w:r>
        <w:rPr>
          <w:noProof/>
        </w:rPr>
        <w:tab/>
      </w:r>
      <w:r>
        <w:rPr>
          <w:noProof/>
        </w:rPr>
        <w:fldChar w:fldCharType="begin"/>
      </w:r>
      <w:r>
        <w:rPr>
          <w:noProof/>
        </w:rPr>
        <w:instrText xml:space="preserve"> PAGEREF _Toc386825034 \h </w:instrText>
      </w:r>
      <w:r>
        <w:rPr>
          <w:noProof/>
        </w:rPr>
      </w:r>
      <w:r>
        <w:rPr>
          <w:noProof/>
        </w:rPr>
        <w:fldChar w:fldCharType="separate"/>
      </w:r>
      <w:r>
        <w:rPr>
          <w:noProof/>
        </w:rPr>
        <w:t>43</w:t>
      </w:r>
      <w:r>
        <w:rPr>
          <w:noProof/>
        </w:rPr>
        <w:fldChar w:fldCharType="end"/>
      </w:r>
    </w:p>
    <w:p w14:paraId="07A4C70F"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Citizen science highlights</w:t>
      </w:r>
      <w:r>
        <w:rPr>
          <w:noProof/>
        </w:rPr>
        <w:tab/>
      </w:r>
      <w:r>
        <w:rPr>
          <w:noProof/>
        </w:rPr>
        <w:fldChar w:fldCharType="begin"/>
      </w:r>
      <w:r>
        <w:rPr>
          <w:noProof/>
        </w:rPr>
        <w:instrText xml:space="preserve"> PAGEREF _Toc386825035 \h </w:instrText>
      </w:r>
      <w:r>
        <w:rPr>
          <w:noProof/>
        </w:rPr>
      </w:r>
      <w:r>
        <w:rPr>
          <w:noProof/>
        </w:rPr>
        <w:fldChar w:fldCharType="separate"/>
      </w:r>
      <w:r>
        <w:rPr>
          <w:noProof/>
        </w:rPr>
        <w:t>46</w:t>
      </w:r>
      <w:r>
        <w:rPr>
          <w:noProof/>
        </w:rPr>
        <w:fldChar w:fldCharType="end"/>
      </w:r>
    </w:p>
    <w:p w14:paraId="57753A8D"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Science clubs highlights</w:t>
      </w:r>
      <w:r>
        <w:rPr>
          <w:noProof/>
        </w:rPr>
        <w:tab/>
      </w:r>
      <w:r>
        <w:rPr>
          <w:noProof/>
        </w:rPr>
        <w:fldChar w:fldCharType="begin"/>
      </w:r>
      <w:r>
        <w:rPr>
          <w:noProof/>
        </w:rPr>
        <w:instrText xml:space="preserve"> PAGEREF _Toc386825036 \h </w:instrText>
      </w:r>
      <w:r>
        <w:rPr>
          <w:noProof/>
        </w:rPr>
      </w:r>
      <w:r>
        <w:rPr>
          <w:noProof/>
        </w:rPr>
        <w:fldChar w:fldCharType="separate"/>
      </w:r>
      <w:r>
        <w:rPr>
          <w:noProof/>
        </w:rPr>
        <w:t>47</w:t>
      </w:r>
      <w:r>
        <w:rPr>
          <w:noProof/>
        </w:rPr>
        <w:fldChar w:fldCharType="end"/>
      </w:r>
    </w:p>
    <w:p w14:paraId="47542497"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Science tourism highlights</w:t>
      </w:r>
      <w:r>
        <w:rPr>
          <w:noProof/>
        </w:rPr>
        <w:tab/>
      </w:r>
      <w:r>
        <w:rPr>
          <w:noProof/>
        </w:rPr>
        <w:fldChar w:fldCharType="begin"/>
      </w:r>
      <w:r>
        <w:rPr>
          <w:noProof/>
        </w:rPr>
        <w:instrText xml:space="preserve"> PAGEREF _Toc386825037 \h </w:instrText>
      </w:r>
      <w:r>
        <w:rPr>
          <w:noProof/>
        </w:rPr>
      </w:r>
      <w:r>
        <w:rPr>
          <w:noProof/>
        </w:rPr>
        <w:fldChar w:fldCharType="separate"/>
      </w:r>
      <w:r>
        <w:rPr>
          <w:noProof/>
        </w:rPr>
        <w:t>47</w:t>
      </w:r>
      <w:r>
        <w:rPr>
          <w:noProof/>
        </w:rPr>
        <w:fldChar w:fldCharType="end"/>
      </w:r>
    </w:p>
    <w:p w14:paraId="020C87E1" w14:textId="77777777" w:rsidR="00232066" w:rsidRDefault="00232066" w:rsidP="00232066">
      <w:pPr>
        <w:pStyle w:val="TOC1"/>
        <w:rPr>
          <w:rFonts w:asciiTheme="minorHAnsi" w:hAnsiTheme="minorHAnsi"/>
          <w:noProof/>
          <w:color w:val="auto"/>
          <w:sz w:val="24"/>
          <w:szCs w:val="24"/>
          <w:lang w:eastAsia="ja-JP"/>
        </w:rPr>
      </w:pPr>
      <w:r>
        <w:rPr>
          <w:noProof/>
        </w:rPr>
        <w:t>Questacon International</w:t>
      </w:r>
      <w:r>
        <w:rPr>
          <w:noProof/>
        </w:rPr>
        <w:tab/>
      </w:r>
      <w:r>
        <w:rPr>
          <w:noProof/>
        </w:rPr>
        <w:fldChar w:fldCharType="begin"/>
      </w:r>
      <w:r>
        <w:rPr>
          <w:noProof/>
        </w:rPr>
        <w:instrText xml:space="preserve"> PAGEREF _Toc386825038 \h </w:instrText>
      </w:r>
      <w:r>
        <w:rPr>
          <w:noProof/>
        </w:rPr>
      </w:r>
      <w:r>
        <w:rPr>
          <w:noProof/>
        </w:rPr>
        <w:fldChar w:fldCharType="separate"/>
      </w:r>
      <w:r>
        <w:rPr>
          <w:noProof/>
        </w:rPr>
        <w:t>49</w:t>
      </w:r>
      <w:r>
        <w:rPr>
          <w:noProof/>
        </w:rPr>
        <w:fldChar w:fldCharType="end"/>
      </w:r>
    </w:p>
    <w:p w14:paraId="35C5801B"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Young Australians’ Plan for the Planet</w:t>
      </w:r>
      <w:r>
        <w:rPr>
          <w:noProof/>
        </w:rPr>
        <w:tab/>
      </w:r>
      <w:r>
        <w:rPr>
          <w:noProof/>
        </w:rPr>
        <w:fldChar w:fldCharType="begin"/>
      </w:r>
      <w:r>
        <w:rPr>
          <w:noProof/>
        </w:rPr>
        <w:instrText xml:space="preserve"> PAGEREF _Toc386825039 \h </w:instrText>
      </w:r>
      <w:r>
        <w:rPr>
          <w:noProof/>
        </w:rPr>
      </w:r>
      <w:r>
        <w:rPr>
          <w:noProof/>
        </w:rPr>
        <w:fldChar w:fldCharType="separate"/>
      </w:r>
      <w:r>
        <w:rPr>
          <w:noProof/>
        </w:rPr>
        <w:t>49</w:t>
      </w:r>
      <w:r>
        <w:rPr>
          <w:noProof/>
        </w:rPr>
        <w:fldChar w:fldCharType="end"/>
      </w:r>
    </w:p>
    <w:p w14:paraId="74D05C95"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International Science Centre and Science Museum Day 2017</w:t>
      </w:r>
      <w:r>
        <w:rPr>
          <w:noProof/>
        </w:rPr>
        <w:tab/>
      </w:r>
      <w:r>
        <w:rPr>
          <w:noProof/>
        </w:rPr>
        <w:fldChar w:fldCharType="begin"/>
      </w:r>
      <w:r>
        <w:rPr>
          <w:noProof/>
        </w:rPr>
        <w:instrText xml:space="preserve"> PAGEREF _Toc386825040 \h </w:instrText>
      </w:r>
      <w:r>
        <w:rPr>
          <w:noProof/>
        </w:rPr>
      </w:r>
      <w:r>
        <w:rPr>
          <w:noProof/>
        </w:rPr>
        <w:fldChar w:fldCharType="separate"/>
      </w:r>
      <w:r>
        <w:rPr>
          <w:noProof/>
        </w:rPr>
        <w:t>50</w:t>
      </w:r>
      <w:r>
        <w:rPr>
          <w:noProof/>
        </w:rPr>
        <w:fldChar w:fldCharType="end"/>
      </w:r>
    </w:p>
    <w:p w14:paraId="787CA9A0"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International exhibitions</w:t>
      </w:r>
      <w:r>
        <w:rPr>
          <w:noProof/>
        </w:rPr>
        <w:tab/>
      </w:r>
      <w:r>
        <w:rPr>
          <w:noProof/>
        </w:rPr>
        <w:fldChar w:fldCharType="begin"/>
      </w:r>
      <w:r>
        <w:rPr>
          <w:noProof/>
        </w:rPr>
        <w:instrText xml:space="preserve"> PAGEREF _Toc386825041 \h </w:instrText>
      </w:r>
      <w:r>
        <w:rPr>
          <w:noProof/>
        </w:rPr>
      </w:r>
      <w:r>
        <w:rPr>
          <w:noProof/>
        </w:rPr>
        <w:fldChar w:fldCharType="separate"/>
      </w:r>
      <w:r>
        <w:rPr>
          <w:noProof/>
        </w:rPr>
        <w:t>50</w:t>
      </w:r>
      <w:r>
        <w:rPr>
          <w:noProof/>
        </w:rPr>
        <w:fldChar w:fldCharType="end"/>
      </w:r>
    </w:p>
    <w:p w14:paraId="618455BC"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Science Centre World Summit 2017—Tokyo</w:t>
      </w:r>
      <w:r>
        <w:rPr>
          <w:noProof/>
        </w:rPr>
        <w:tab/>
      </w:r>
      <w:r>
        <w:rPr>
          <w:noProof/>
        </w:rPr>
        <w:fldChar w:fldCharType="begin"/>
      </w:r>
      <w:r>
        <w:rPr>
          <w:noProof/>
        </w:rPr>
        <w:instrText xml:space="preserve"> PAGEREF _Toc386825042 \h </w:instrText>
      </w:r>
      <w:r>
        <w:rPr>
          <w:noProof/>
        </w:rPr>
      </w:r>
      <w:r>
        <w:rPr>
          <w:noProof/>
        </w:rPr>
        <w:fldChar w:fldCharType="separate"/>
      </w:r>
      <w:r>
        <w:rPr>
          <w:noProof/>
        </w:rPr>
        <w:t>51</w:t>
      </w:r>
      <w:r>
        <w:rPr>
          <w:noProof/>
        </w:rPr>
        <w:fldChar w:fldCharType="end"/>
      </w:r>
    </w:p>
    <w:p w14:paraId="2CD9FBD1" w14:textId="77777777" w:rsidR="00232066" w:rsidRDefault="00232066">
      <w:pPr>
        <w:pStyle w:val="TOC2"/>
        <w:tabs>
          <w:tab w:val="right" w:leader="dot" w:pos="9010"/>
        </w:tabs>
        <w:rPr>
          <w:rFonts w:asciiTheme="minorHAnsi" w:hAnsiTheme="minorHAnsi"/>
          <w:noProof/>
          <w:color w:val="auto"/>
          <w:lang w:eastAsia="ja-JP"/>
        </w:rPr>
      </w:pPr>
      <w:r>
        <w:rPr>
          <w:noProof/>
        </w:rPr>
        <w:t>International delegations and visit highlights</w:t>
      </w:r>
      <w:r>
        <w:rPr>
          <w:noProof/>
        </w:rPr>
        <w:tab/>
      </w:r>
      <w:r>
        <w:rPr>
          <w:noProof/>
        </w:rPr>
        <w:fldChar w:fldCharType="begin"/>
      </w:r>
      <w:r>
        <w:rPr>
          <w:noProof/>
        </w:rPr>
        <w:instrText xml:space="preserve"> PAGEREF _Toc386825043 \h </w:instrText>
      </w:r>
      <w:r>
        <w:rPr>
          <w:noProof/>
        </w:rPr>
      </w:r>
      <w:r>
        <w:rPr>
          <w:noProof/>
        </w:rPr>
        <w:fldChar w:fldCharType="separate"/>
      </w:r>
      <w:r>
        <w:rPr>
          <w:noProof/>
        </w:rPr>
        <w:t>52</w:t>
      </w:r>
      <w:r>
        <w:rPr>
          <w:noProof/>
        </w:rPr>
        <w:fldChar w:fldCharType="end"/>
      </w:r>
    </w:p>
    <w:p w14:paraId="419E57B1" w14:textId="77777777" w:rsidR="00232066" w:rsidRDefault="00232066" w:rsidP="00232066">
      <w:pPr>
        <w:pStyle w:val="TOC1"/>
        <w:rPr>
          <w:rFonts w:asciiTheme="minorHAnsi" w:hAnsiTheme="minorHAnsi"/>
          <w:noProof/>
          <w:color w:val="auto"/>
          <w:sz w:val="24"/>
          <w:szCs w:val="24"/>
          <w:lang w:eastAsia="ja-JP"/>
        </w:rPr>
      </w:pPr>
      <w:r>
        <w:rPr>
          <w:noProof/>
        </w:rPr>
        <w:t>Winner of the National Tourism Award</w:t>
      </w:r>
      <w:r>
        <w:rPr>
          <w:noProof/>
        </w:rPr>
        <w:tab/>
      </w:r>
      <w:r>
        <w:rPr>
          <w:noProof/>
        </w:rPr>
        <w:fldChar w:fldCharType="begin"/>
      </w:r>
      <w:r>
        <w:rPr>
          <w:noProof/>
        </w:rPr>
        <w:instrText xml:space="preserve"> PAGEREF _Toc386825044 \h </w:instrText>
      </w:r>
      <w:r>
        <w:rPr>
          <w:noProof/>
        </w:rPr>
      </w:r>
      <w:r>
        <w:rPr>
          <w:noProof/>
        </w:rPr>
        <w:fldChar w:fldCharType="separate"/>
      </w:r>
      <w:r>
        <w:rPr>
          <w:noProof/>
        </w:rPr>
        <w:t>55</w:t>
      </w:r>
      <w:r>
        <w:rPr>
          <w:noProof/>
        </w:rPr>
        <w:fldChar w:fldCharType="end"/>
      </w:r>
    </w:p>
    <w:p w14:paraId="7297082D"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Regional tourism win</w:t>
      </w:r>
      <w:r>
        <w:rPr>
          <w:noProof/>
        </w:rPr>
        <w:tab/>
      </w:r>
      <w:r>
        <w:rPr>
          <w:noProof/>
        </w:rPr>
        <w:fldChar w:fldCharType="begin"/>
      </w:r>
      <w:r>
        <w:rPr>
          <w:noProof/>
        </w:rPr>
        <w:instrText xml:space="preserve"> PAGEREF _Toc386825045 \h </w:instrText>
      </w:r>
      <w:r>
        <w:rPr>
          <w:noProof/>
        </w:rPr>
      </w:r>
      <w:r>
        <w:rPr>
          <w:noProof/>
        </w:rPr>
        <w:fldChar w:fldCharType="separate"/>
      </w:r>
      <w:r>
        <w:rPr>
          <w:noProof/>
        </w:rPr>
        <w:t>56</w:t>
      </w:r>
      <w:r>
        <w:rPr>
          <w:noProof/>
        </w:rPr>
        <w:fldChar w:fldCharType="end"/>
      </w:r>
    </w:p>
    <w:p w14:paraId="27218F40" w14:textId="77777777" w:rsidR="00232066" w:rsidRDefault="00232066" w:rsidP="00232066">
      <w:pPr>
        <w:pStyle w:val="TOC1"/>
        <w:rPr>
          <w:rFonts w:asciiTheme="minorHAnsi" w:hAnsiTheme="minorHAnsi"/>
          <w:noProof/>
          <w:color w:val="auto"/>
          <w:sz w:val="24"/>
          <w:szCs w:val="24"/>
          <w:lang w:eastAsia="ja-JP"/>
        </w:rPr>
      </w:pPr>
      <w:r w:rsidRPr="00481102">
        <w:rPr>
          <w:b/>
          <w:bCs/>
          <w:noProof/>
        </w:rPr>
        <w:t>Key Events</w:t>
      </w:r>
      <w:r>
        <w:rPr>
          <w:noProof/>
        </w:rPr>
        <w:tab/>
      </w:r>
      <w:r>
        <w:rPr>
          <w:noProof/>
        </w:rPr>
        <w:fldChar w:fldCharType="begin"/>
      </w:r>
      <w:r>
        <w:rPr>
          <w:noProof/>
        </w:rPr>
        <w:instrText xml:space="preserve"> PAGEREF _Toc386825046 \h </w:instrText>
      </w:r>
      <w:r>
        <w:rPr>
          <w:noProof/>
        </w:rPr>
      </w:r>
      <w:r>
        <w:rPr>
          <w:noProof/>
        </w:rPr>
        <w:fldChar w:fldCharType="separate"/>
      </w:r>
      <w:r>
        <w:rPr>
          <w:noProof/>
        </w:rPr>
        <w:t>58</w:t>
      </w:r>
      <w:r>
        <w:rPr>
          <w:noProof/>
        </w:rPr>
        <w:fldChar w:fldCharType="end"/>
      </w:r>
    </w:p>
    <w:p w14:paraId="4D81491D"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National Questacon Invention Convention</w:t>
      </w:r>
      <w:r>
        <w:rPr>
          <w:noProof/>
        </w:rPr>
        <w:tab/>
      </w:r>
      <w:r>
        <w:rPr>
          <w:noProof/>
        </w:rPr>
        <w:fldChar w:fldCharType="begin"/>
      </w:r>
      <w:r>
        <w:rPr>
          <w:noProof/>
        </w:rPr>
        <w:instrText xml:space="preserve"> PAGEREF _Toc386825047 \h </w:instrText>
      </w:r>
      <w:r>
        <w:rPr>
          <w:noProof/>
        </w:rPr>
      </w:r>
      <w:r>
        <w:rPr>
          <w:noProof/>
        </w:rPr>
        <w:fldChar w:fldCharType="separate"/>
      </w:r>
      <w:r>
        <w:rPr>
          <w:noProof/>
        </w:rPr>
        <w:t>58</w:t>
      </w:r>
      <w:r>
        <w:rPr>
          <w:noProof/>
        </w:rPr>
        <w:fldChar w:fldCharType="end"/>
      </w:r>
    </w:p>
    <w:p w14:paraId="73DEC695" w14:textId="77777777" w:rsidR="00232066" w:rsidRDefault="00232066">
      <w:pPr>
        <w:pStyle w:val="TOC2"/>
        <w:tabs>
          <w:tab w:val="right" w:leader="dot" w:pos="9010"/>
        </w:tabs>
        <w:rPr>
          <w:rFonts w:asciiTheme="minorHAnsi" w:hAnsiTheme="minorHAnsi"/>
          <w:noProof/>
          <w:color w:val="auto"/>
          <w:lang w:eastAsia="ja-JP"/>
        </w:rPr>
      </w:pPr>
      <w:r w:rsidRPr="00481102">
        <w:rPr>
          <w:i/>
          <w:iCs/>
          <w:noProof/>
        </w:rPr>
        <w:t>Above and Beyond</w:t>
      </w:r>
      <w:r>
        <w:rPr>
          <w:noProof/>
        </w:rPr>
        <w:t xml:space="preserve"> announcement</w:t>
      </w:r>
      <w:r>
        <w:rPr>
          <w:noProof/>
        </w:rPr>
        <w:tab/>
      </w:r>
      <w:r>
        <w:rPr>
          <w:noProof/>
        </w:rPr>
        <w:fldChar w:fldCharType="begin"/>
      </w:r>
      <w:r>
        <w:rPr>
          <w:noProof/>
        </w:rPr>
        <w:instrText xml:space="preserve"> PAGEREF _Toc386825048 \h </w:instrText>
      </w:r>
      <w:r>
        <w:rPr>
          <w:noProof/>
        </w:rPr>
      </w:r>
      <w:r>
        <w:rPr>
          <w:noProof/>
        </w:rPr>
        <w:fldChar w:fldCharType="separate"/>
      </w:r>
      <w:r>
        <w:rPr>
          <w:noProof/>
        </w:rPr>
        <w:t>58</w:t>
      </w:r>
      <w:r>
        <w:rPr>
          <w:noProof/>
        </w:rPr>
        <w:fldChar w:fldCharType="end"/>
      </w:r>
    </w:p>
    <w:p w14:paraId="4475354B"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ENLIGHTEN 2017</w:t>
      </w:r>
      <w:r>
        <w:rPr>
          <w:noProof/>
        </w:rPr>
        <w:tab/>
      </w:r>
      <w:r>
        <w:rPr>
          <w:noProof/>
        </w:rPr>
        <w:fldChar w:fldCharType="begin"/>
      </w:r>
      <w:r>
        <w:rPr>
          <w:noProof/>
        </w:rPr>
        <w:instrText xml:space="preserve"> PAGEREF _Toc386825049 \h </w:instrText>
      </w:r>
      <w:r>
        <w:rPr>
          <w:noProof/>
        </w:rPr>
      </w:r>
      <w:r>
        <w:rPr>
          <w:noProof/>
        </w:rPr>
        <w:fldChar w:fldCharType="separate"/>
      </w:r>
      <w:r>
        <w:rPr>
          <w:noProof/>
        </w:rPr>
        <w:t>59</w:t>
      </w:r>
      <w:r>
        <w:rPr>
          <w:noProof/>
        </w:rPr>
        <w:fldChar w:fldCharType="end"/>
      </w:r>
    </w:p>
    <w:p w14:paraId="5F8A5F20"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ONTHEGO Partnership Launch</w:t>
      </w:r>
      <w:r>
        <w:rPr>
          <w:noProof/>
        </w:rPr>
        <w:tab/>
      </w:r>
      <w:r>
        <w:rPr>
          <w:noProof/>
        </w:rPr>
        <w:fldChar w:fldCharType="begin"/>
      </w:r>
      <w:r>
        <w:rPr>
          <w:noProof/>
        </w:rPr>
        <w:instrText xml:space="preserve"> PAGEREF _Toc386825050 \h </w:instrText>
      </w:r>
      <w:r>
        <w:rPr>
          <w:noProof/>
        </w:rPr>
      </w:r>
      <w:r>
        <w:rPr>
          <w:noProof/>
        </w:rPr>
        <w:fldChar w:fldCharType="separate"/>
      </w:r>
      <w:r>
        <w:rPr>
          <w:noProof/>
        </w:rPr>
        <w:t>59</w:t>
      </w:r>
      <w:r>
        <w:rPr>
          <w:noProof/>
        </w:rPr>
        <w:fldChar w:fldCharType="end"/>
      </w:r>
    </w:p>
    <w:p w14:paraId="5A704982" w14:textId="77777777" w:rsidR="00232066" w:rsidRDefault="00232066">
      <w:pPr>
        <w:pStyle w:val="TOC2"/>
        <w:tabs>
          <w:tab w:val="right" w:leader="dot" w:pos="9010"/>
        </w:tabs>
        <w:rPr>
          <w:rFonts w:asciiTheme="minorHAnsi" w:hAnsiTheme="minorHAnsi"/>
          <w:noProof/>
          <w:color w:val="auto"/>
          <w:lang w:eastAsia="ja-JP"/>
        </w:rPr>
      </w:pPr>
      <w:r w:rsidRPr="00481102">
        <w:rPr>
          <w:i/>
          <w:iCs/>
          <w:noProof/>
        </w:rPr>
        <w:t>Above and Beyond</w:t>
      </w:r>
      <w:r>
        <w:rPr>
          <w:noProof/>
        </w:rPr>
        <w:t xml:space="preserve"> VIP</w:t>
      </w:r>
      <w:r>
        <w:rPr>
          <w:noProof/>
        </w:rPr>
        <w:tab/>
      </w:r>
      <w:r>
        <w:rPr>
          <w:noProof/>
        </w:rPr>
        <w:fldChar w:fldCharType="begin"/>
      </w:r>
      <w:r>
        <w:rPr>
          <w:noProof/>
        </w:rPr>
        <w:instrText xml:space="preserve"> PAGEREF _Toc386825051 \h </w:instrText>
      </w:r>
      <w:r>
        <w:rPr>
          <w:noProof/>
        </w:rPr>
      </w:r>
      <w:r>
        <w:rPr>
          <w:noProof/>
        </w:rPr>
        <w:fldChar w:fldCharType="separate"/>
      </w:r>
      <w:r>
        <w:rPr>
          <w:noProof/>
        </w:rPr>
        <w:t>60</w:t>
      </w:r>
      <w:r>
        <w:rPr>
          <w:noProof/>
        </w:rPr>
        <w:fldChar w:fldCharType="end"/>
      </w:r>
    </w:p>
    <w:p w14:paraId="20C0D5DF"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Take Flight @ Questacon</w:t>
      </w:r>
      <w:r>
        <w:rPr>
          <w:noProof/>
        </w:rPr>
        <w:tab/>
      </w:r>
      <w:r>
        <w:rPr>
          <w:noProof/>
        </w:rPr>
        <w:fldChar w:fldCharType="begin"/>
      </w:r>
      <w:r>
        <w:rPr>
          <w:noProof/>
        </w:rPr>
        <w:instrText xml:space="preserve"> PAGEREF _Toc386825052 \h </w:instrText>
      </w:r>
      <w:r>
        <w:rPr>
          <w:noProof/>
        </w:rPr>
      </w:r>
      <w:r>
        <w:rPr>
          <w:noProof/>
        </w:rPr>
        <w:fldChar w:fldCharType="separate"/>
      </w:r>
      <w:r>
        <w:rPr>
          <w:noProof/>
        </w:rPr>
        <w:t>60</w:t>
      </w:r>
      <w:r>
        <w:rPr>
          <w:noProof/>
        </w:rPr>
        <w:fldChar w:fldCharType="end"/>
      </w:r>
    </w:p>
    <w:p w14:paraId="20D99718"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11 millionth visitor</w:t>
      </w:r>
      <w:r>
        <w:rPr>
          <w:noProof/>
        </w:rPr>
        <w:tab/>
      </w:r>
      <w:r>
        <w:rPr>
          <w:noProof/>
        </w:rPr>
        <w:fldChar w:fldCharType="begin"/>
      </w:r>
      <w:r>
        <w:rPr>
          <w:noProof/>
        </w:rPr>
        <w:instrText xml:space="preserve"> PAGEREF _Toc386825053 \h </w:instrText>
      </w:r>
      <w:r>
        <w:rPr>
          <w:noProof/>
        </w:rPr>
      </w:r>
      <w:r>
        <w:rPr>
          <w:noProof/>
        </w:rPr>
        <w:fldChar w:fldCharType="separate"/>
      </w:r>
      <w:r>
        <w:rPr>
          <w:noProof/>
        </w:rPr>
        <w:t>61</w:t>
      </w:r>
      <w:r>
        <w:rPr>
          <w:noProof/>
        </w:rPr>
        <w:fldChar w:fldCharType="end"/>
      </w:r>
    </w:p>
    <w:p w14:paraId="56862758"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Air &amp; Space Speaker Series</w:t>
      </w:r>
      <w:r>
        <w:rPr>
          <w:noProof/>
        </w:rPr>
        <w:tab/>
      </w:r>
      <w:r>
        <w:rPr>
          <w:noProof/>
        </w:rPr>
        <w:fldChar w:fldCharType="begin"/>
      </w:r>
      <w:r>
        <w:rPr>
          <w:noProof/>
        </w:rPr>
        <w:instrText xml:space="preserve"> PAGEREF _Toc386825054 \h </w:instrText>
      </w:r>
      <w:r>
        <w:rPr>
          <w:noProof/>
        </w:rPr>
      </w:r>
      <w:r>
        <w:rPr>
          <w:noProof/>
        </w:rPr>
        <w:fldChar w:fldCharType="separate"/>
      </w:r>
      <w:r>
        <w:rPr>
          <w:noProof/>
        </w:rPr>
        <w:t>61</w:t>
      </w:r>
      <w:r>
        <w:rPr>
          <w:noProof/>
        </w:rPr>
        <w:fldChar w:fldCharType="end"/>
      </w:r>
    </w:p>
    <w:p w14:paraId="73A03A93"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Monopoly Board</w:t>
      </w:r>
      <w:r>
        <w:rPr>
          <w:noProof/>
        </w:rPr>
        <w:tab/>
      </w:r>
      <w:r>
        <w:rPr>
          <w:noProof/>
        </w:rPr>
        <w:fldChar w:fldCharType="begin"/>
      </w:r>
      <w:r>
        <w:rPr>
          <w:noProof/>
        </w:rPr>
        <w:instrText xml:space="preserve"> PAGEREF _Toc386825055 \h </w:instrText>
      </w:r>
      <w:r>
        <w:rPr>
          <w:noProof/>
        </w:rPr>
      </w:r>
      <w:r>
        <w:rPr>
          <w:noProof/>
        </w:rPr>
        <w:fldChar w:fldCharType="separate"/>
      </w:r>
      <w:r>
        <w:rPr>
          <w:noProof/>
        </w:rPr>
        <w:t>62</w:t>
      </w:r>
      <w:r>
        <w:rPr>
          <w:noProof/>
        </w:rPr>
        <w:fldChar w:fldCharType="end"/>
      </w:r>
    </w:p>
    <w:p w14:paraId="64F410E9" w14:textId="77777777" w:rsidR="00232066" w:rsidRDefault="00232066">
      <w:pPr>
        <w:pStyle w:val="TOC2"/>
        <w:tabs>
          <w:tab w:val="right" w:leader="dot" w:pos="9010"/>
        </w:tabs>
        <w:rPr>
          <w:rFonts w:asciiTheme="minorHAnsi" w:hAnsiTheme="minorHAnsi"/>
          <w:noProof/>
          <w:color w:val="auto"/>
          <w:lang w:eastAsia="ja-JP"/>
        </w:rPr>
      </w:pPr>
      <w:r>
        <w:rPr>
          <w:noProof/>
        </w:rPr>
        <w:t xml:space="preserve">Channel Nine’s </w:t>
      </w:r>
      <w:r w:rsidRPr="00481102">
        <w:rPr>
          <w:i/>
          <w:iCs/>
          <w:noProof/>
        </w:rPr>
        <w:t>The Today Show</w:t>
      </w:r>
      <w:r>
        <w:rPr>
          <w:noProof/>
        </w:rPr>
        <w:tab/>
      </w:r>
      <w:r>
        <w:rPr>
          <w:noProof/>
        </w:rPr>
        <w:fldChar w:fldCharType="begin"/>
      </w:r>
      <w:r>
        <w:rPr>
          <w:noProof/>
        </w:rPr>
        <w:instrText xml:space="preserve"> PAGEREF _Toc386825056 \h </w:instrText>
      </w:r>
      <w:r>
        <w:rPr>
          <w:noProof/>
        </w:rPr>
      </w:r>
      <w:r>
        <w:rPr>
          <w:noProof/>
        </w:rPr>
        <w:fldChar w:fldCharType="separate"/>
      </w:r>
      <w:r>
        <w:rPr>
          <w:noProof/>
        </w:rPr>
        <w:t>62</w:t>
      </w:r>
      <w:r>
        <w:rPr>
          <w:noProof/>
        </w:rPr>
        <w:fldChar w:fldCharType="end"/>
      </w:r>
    </w:p>
    <w:p w14:paraId="0239B010"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Fun Science with Traditional Toys</w:t>
      </w:r>
      <w:r>
        <w:rPr>
          <w:noProof/>
        </w:rPr>
        <w:tab/>
      </w:r>
      <w:r>
        <w:rPr>
          <w:noProof/>
        </w:rPr>
        <w:fldChar w:fldCharType="begin"/>
      </w:r>
      <w:r>
        <w:rPr>
          <w:noProof/>
        </w:rPr>
        <w:instrText xml:space="preserve"> PAGEREF _Toc386825057 \h </w:instrText>
      </w:r>
      <w:r>
        <w:rPr>
          <w:noProof/>
        </w:rPr>
      </w:r>
      <w:r>
        <w:rPr>
          <w:noProof/>
        </w:rPr>
        <w:fldChar w:fldCharType="separate"/>
      </w:r>
      <w:r>
        <w:rPr>
          <w:noProof/>
        </w:rPr>
        <w:t>63</w:t>
      </w:r>
      <w:r>
        <w:rPr>
          <w:noProof/>
        </w:rPr>
        <w:fldChar w:fldCharType="end"/>
      </w:r>
    </w:p>
    <w:p w14:paraId="7A23FB20"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ABC News Breakfast—National Science Week</w:t>
      </w:r>
      <w:r>
        <w:rPr>
          <w:noProof/>
        </w:rPr>
        <w:tab/>
      </w:r>
      <w:r>
        <w:rPr>
          <w:noProof/>
        </w:rPr>
        <w:fldChar w:fldCharType="begin"/>
      </w:r>
      <w:r>
        <w:rPr>
          <w:noProof/>
        </w:rPr>
        <w:instrText xml:space="preserve"> PAGEREF _Toc386825058 \h </w:instrText>
      </w:r>
      <w:r>
        <w:rPr>
          <w:noProof/>
        </w:rPr>
      </w:r>
      <w:r>
        <w:rPr>
          <w:noProof/>
        </w:rPr>
        <w:fldChar w:fldCharType="separate"/>
      </w:r>
      <w:r>
        <w:rPr>
          <w:noProof/>
        </w:rPr>
        <w:t>65</w:t>
      </w:r>
      <w:r>
        <w:rPr>
          <w:noProof/>
        </w:rPr>
        <w:fldChar w:fldCharType="end"/>
      </w:r>
    </w:p>
    <w:p w14:paraId="5165E600"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Visit from the Governor-General</w:t>
      </w:r>
      <w:r>
        <w:rPr>
          <w:noProof/>
        </w:rPr>
        <w:tab/>
      </w:r>
      <w:r>
        <w:rPr>
          <w:noProof/>
        </w:rPr>
        <w:fldChar w:fldCharType="begin"/>
      </w:r>
      <w:r>
        <w:rPr>
          <w:noProof/>
        </w:rPr>
        <w:instrText xml:space="preserve"> PAGEREF _Toc386825059 \h </w:instrText>
      </w:r>
      <w:r>
        <w:rPr>
          <w:noProof/>
        </w:rPr>
      </w:r>
      <w:r>
        <w:rPr>
          <w:noProof/>
        </w:rPr>
        <w:fldChar w:fldCharType="separate"/>
      </w:r>
      <w:r>
        <w:rPr>
          <w:noProof/>
        </w:rPr>
        <w:t>66</w:t>
      </w:r>
      <w:r>
        <w:rPr>
          <w:noProof/>
        </w:rPr>
        <w:fldChar w:fldCharType="end"/>
      </w:r>
    </w:p>
    <w:p w14:paraId="4D3563A4"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EuroScience 2017</w:t>
      </w:r>
      <w:r>
        <w:rPr>
          <w:noProof/>
        </w:rPr>
        <w:tab/>
      </w:r>
      <w:r>
        <w:rPr>
          <w:noProof/>
        </w:rPr>
        <w:fldChar w:fldCharType="begin"/>
      </w:r>
      <w:r>
        <w:rPr>
          <w:noProof/>
        </w:rPr>
        <w:instrText xml:space="preserve"> PAGEREF _Toc386825060 \h </w:instrText>
      </w:r>
      <w:r>
        <w:rPr>
          <w:noProof/>
        </w:rPr>
      </w:r>
      <w:r>
        <w:rPr>
          <w:noProof/>
        </w:rPr>
        <w:fldChar w:fldCharType="separate"/>
      </w:r>
      <w:r>
        <w:rPr>
          <w:noProof/>
        </w:rPr>
        <w:t>66</w:t>
      </w:r>
      <w:r>
        <w:rPr>
          <w:noProof/>
        </w:rPr>
        <w:fldChar w:fldCharType="end"/>
      </w:r>
    </w:p>
    <w:p w14:paraId="143C7C06" w14:textId="77777777" w:rsidR="00232066" w:rsidRDefault="00232066" w:rsidP="00232066">
      <w:pPr>
        <w:pStyle w:val="TOC1"/>
        <w:rPr>
          <w:rFonts w:asciiTheme="minorHAnsi" w:hAnsiTheme="minorHAnsi"/>
          <w:noProof/>
          <w:color w:val="auto"/>
          <w:sz w:val="24"/>
          <w:szCs w:val="24"/>
          <w:lang w:eastAsia="ja-JP"/>
        </w:rPr>
      </w:pPr>
      <w:r>
        <w:rPr>
          <w:noProof/>
        </w:rPr>
        <w:t>Questacon People</w:t>
      </w:r>
      <w:r>
        <w:rPr>
          <w:noProof/>
        </w:rPr>
        <w:tab/>
      </w:r>
      <w:r>
        <w:rPr>
          <w:noProof/>
        </w:rPr>
        <w:fldChar w:fldCharType="begin"/>
      </w:r>
      <w:r>
        <w:rPr>
          <w:noProof/>
        </w:rPr>
        <w:instrText xml:space="preserve"> PAGEREF _Toc386825061 \h </w:instrText>
      </w:r>
      <w:r>
        <w:rPr>
          <w:noProof/>
        </w:rPr>
      </w:r>
      <w:r>
        <w:rPr>
          <w:noProof/>
        </w:rPr>
        <w:fldChar w:fldCharType="separate"/>
      </w:r>
      <w:r>
        <w:rPr>
          <w:noProof/>
        </w:rPr>
        <w:t>67</w:t>
      </w:r>
      <w:r>
        <w:rPr>
          <w:noProof/>
        </w:rPr>
        <w:fldChar w:fldCharType="end"/>
      </w:r>
    </w:p>
    <w:p w14:paraId="6F6EA5CD"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Volunteers</w:t>
      </w:r>
      <w:r>
        <w:rPr>
          <w:noProof/>
        </w:rPr>
        <w:tab/>
      </w:r>
      <w:r>
        <w:rPr>
          <w:noProof/>
        </w:rPr>
        <w:fldChar w:fldCharType="begin"/>
      </w:r>
      <w:r>
        <w:rPr>
          <w:noProof/>
        </w:rPr>
        <w:instrText xml:space="preserve"> PAGEREF _Toc386825062 \h </w:instrText>
      </w:r>
      <w:r>
        <w:rPr>
          <w:noProof/>
        </w:rPr>
      </w:r>
      <w:r>
        <w:rPr>
          <w:noProof/>
        </w:rPr>
        <w:fldChar w:fldCharType="separate"/>
      </w:r>
      <w:r>
        <w:rPr>
          <w:noProof/>
        </w:rPr>
        <w:t>67</w:t>
      </w:r>
      <w:r>
        <w:rPr>
          <w:noProof/>
        </w:rPr>
        <w:fldChar w:fldCharType="end"/>
      </w:r>
    </w:p>
    <w:p w14:paraId="02DBAF73"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Volunteer profile: Jennifer Wanless</w:t>
      </w:r>
      <w:r>
        <w:rPr>
          <w:noProof/>
        </w:rPr>
        <w:tab/>
      </w:r>
      <w:r>
        <w:rPr>
          <w:noProof/>
        </w:rPr>
        <w:fldChar w:fldCharType="begin"/>
      </w:r>
      <w:r>
        <w:rPr>
          <w:noProof/>
        </w:rPr>
        <w:instrText xml:space="preserve"> PAGEREF _Toc386825063 \h </w:instrText>
      </w:r>
      <w:r>
        <w:rPr>
          <w:noProof/>
        </w:rPr>
      </w:r>
      <w:r>
        <w:rPr>
          <w:noProof/>
        </w:rPr>
        <w:fldChar w:fldCharType="separate"/>
      </w:r>
      <w:r>
        <w:rPr>
          <w:noProof/>
        </w:rPr>
        <w:t>68</w:t>
      </w:r>
      <w:r>
        <w:rPr>
          <w:noProof/>
        </w:rPr>
        <w:fldChar w:fldCharType="end"/>
      </w:r>
    </w:p>
    <w:p w14:paraId="40E67990"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CERTIII Customer Engagement</w:t>
      </w:r>
      <w:r>
        <w:rPr>
          <w:noProof/>
        </w:rPr>
        <w:tab/>
      </w:r>
      <w:r>
        <w:rPr>
          <w:noProof/>
        </w:rPr>
        <w:fldChar w:fldCharType="begin"/>
      </w:r>
      <w:r>
        <w:rPr>
          <w:noProof/>
        </w:rPr>
        <w:instrText xml:space="preserve"> PAGEREF _Toc386825064 \h </w:instrText>
      </w:r>
      <w:r>
        <w:rPr>
          <w:noProof/>
        </w:rPr>
      </w:r>
      <w:r>
        <w:rPr>
          <w:noProof/>
        </w:rPr>
        <w:fldChar w:fldCharType="separate"/>
      </w:r>
      <w:r>
        <w:rPr>
          <w:noProof/>
        </w:rPr>
        <w:t>68</w:t>
      </w:r>
      <w:r>
        <w:rPr>
          <w:noProof/>
        </w:rPr>
        <w:fldChar w:fldCharType="end"/>
      </w:r>
    </w:p>
    <w:p w14:paraId="64D2584A" w14:textId="77777777" w:rsidR="00232066" w:rsidRDefault="00232066">
      <w:pPr>
        <w:pStyle w:val="TOC2"/>
        <w:tabs>
          <w:tab w:val="right" w:leader="dot" w:pos="9010"/>
        </w:tabs>
        <w:rPr>
          <w:rFonts w:asciiTheme="minorHAnsi" w:hAnsiTheme="minorHAnsi"/>
          <w:noProof/>
          <w:color w:val="auto"/>
          <w:lang w:eastAsia="ja-JP"/>
        </w:rPr>
      </w:pPr>
      <w:r>
        <w:rPr>
          <w:noProof/>
        </w:rPr>
        <w:t>Q Staff Awards</w:t>
      </w:r>
      <w:r>
        <w:rPr>
          <w:noProof/>
        </w:rPr>
        <w:tab/>
      </w:r>
      <w:r>
        <w:rPr>
          <w:noProof/>
        </w:rPr>
        <w:fldChar w:fldCharType="begin"/>
      </w:r>
      <w:r>
        <w:rPr>
          <w:noProof/>
        </w:rPr>
        <w:instrText xml:space="preserve"> PAGEREF _Toc386825065 \h </w:instrText>
      </w:r>
      <w:r>
        <w:rPr>
          <w:noProof/>
        </w:rPr>
      </w:r>
      <w:r>
        <w:rPr>
          <w:noProof/>
        </w:rPr>
        <w:fldChar w:fldCharType="separate"/>
      </w:r>
      <w:r>
        <w:rPr>
          <w:noProof/>
        </w:rPr>
        <w:t>70</w:t>
      </w:r>
      <w:r>
        <w:rPr>
          <w:noProof/>
        </w:rPr>
        <w:fldChar w:fldCharType="end"/>
      </w:r>
    </w:p>
    <w:p w14:paraId="7491EA98"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Length of Service</w:t>
      </w:r>
      <w:r>
        <w:rPr>
          <w:noProof/>
        </w:rPr>
        <w:tab/>
      </w:r>
      <w:r>
        <w:rPr>
          <w:noProof/>
        </w:rPr>
        <w:fldChar w:fldCharType="begin"/>
      </w:r>
      <w:r>
        <w:rPr>
          <w:noProof/>
        </w:rPr>
        <w:instrText xml:space="preserve"> PAGEREF _Toc386825066 \h </w:instrText>
      </w:r>
      <w:r>
        <w:rPr>
          <w:noProof/>
        </w:rPr>
      </w:r>
      <w:r>
        <w:rPr>
          <w:noProof/>
        </w:rPr>
        <w:fldChar w:fldCharType="separate"/>
      </w:r>
      <w:r>
        <w:rPr>
          <w:noProof/>
        </w:rPr>
        <w:t>71</w:t>
      </w:r>
      <w:r>
        <w:rPr>
          <w:noProof/>
        </w:rPr>
        <w:fldChar w:fldCharType="end"/>
      </w:r>
    </w:p>
    <w:p w14:paraId="1CE1AFA6" w14:textId="77777777" w:rsidR="00232066" w:rsidRDefault="00232066">
      <w:pPr>
        <w:pStyle w:val="TOC2"/>
        <w:tabs>
          <w:tab w:val="right" w:leader="dot" w:pos="9010"/>
        </w:tabs>
        <w:rPr>
          <w:rFonts w:asciiTheme="minorHAnsi" w:hAnsiTheme="minorHAnsi"/>
          <w:noProof/>
          <w:color w:val="auto"/>
          <w:lang w:eastAsia="ja-JP"/>
        </w:rPr>
      </w:pPr>
      <w:r w:rsidRPr="00481102">
        <w:rPr>
          <w:noProof/>
          <w:u w:color="000000"/>
          <w:lang w:val="en-GB"/>
        </w:rPr>
        <w:t>Volunteers Length of Service</w:t>
      </w:r>
      <w:r>
        <w:rPr>
          <w:noProof/>
        </w:rPr>
        <w:tab/>
      </w:r>
      <w:r>
        <w:rPr>
          <w:noProof/>
        </w:rPr>
        <w:fldChar w:fldCharType="begin"/>
      </w:r>
      <w:r>
        <w:rPr>
          <w:noProof/>
        </w:rPr>
        <w:instrText xml:space="preserve"> PAGEREF _Toc386825067 \h </w:instrText>
      </w:r>
      <w:r>
        <w:rPr>
          <w:noProof/>
        </w:rPr>
      </w:r>
      <w:r>
        <w:rPr>
          <w:noProof/>
        </w:rPr>
        <w:fldChar w:fldCharType="separate"/>
      </w:r>
      <w:r>
        <w:rPr>
          <w:noProof/>
        </w:rPr>
        <w:t>71</w:t>
      </w:r>
      <w:r>
        <w:rPr>
          <w:noProof/>
        </w:rPr>
        <w:fldChar w:fldCharType="end"/>
      </w:r>
    </w:p>
    <w:p w14:paraId="736F7A1E" w14:textId="4D5CB4FB" w:rsidR="00CD5C8F" w:rsidRDefault="00102814" w:rsidP="00232066">
      <w:pPr>
        <w:pStyle w:val="TOC1"/>
        <w:sectPr w:rsidR="00CD5C8F" w:rsidSect="00CD5C8F">
          <w:pgSz w:w="11900" w:h="16840"/>
          <w:pgMar w:top="1440" w:right="1440" w:bottom="1440" w:left="1440" w:header="708" w:footer="708" w:gutter="0"/>
          <w:pgNumType w:fmt="lowerRoman" w:start="1"/>
          <w:cols w:space="708"/>
          <w:docGrid w:linePitch="360"/>
        </w:sectPr>
      </w:pPr>
      <w:r>
        <w:fldChar w:fldCharType="end"/>
      </w:r>
    </w:p>
    <w:p w14:paraId="2264255E" w14:textId="7C737215" w:rsidR="000B2A6B" w:rsidRDefault="000B2A6B" w:rsidP="000B2A6B">
      <w:bookmarkStart w:id="0" w:name="_Toc386824997"/>
      <w:r>
        <w:rPr>
          <w:noProof/>
          <w:lang w:val="en-US"/>
        </w:rPr>
        <w:drawing>
          <wp:inline distT="0" distB="0" distL="0" distR="0" wp14:anchorId="73EC838A" wp14:editId="01FD302D">
            <wp:extent cx="5727700" cy="3816350"/>
            <wp:effectExtent l="0" t="0" r="12700" b="0"/>
            <wp:docPr id="15" name="Picture 15" descr="Young family engaging with the Icy Bodies Exhib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a0073.jpg"/>
                    <pic:cNvPicPr/>
                  </pic:nvPicPr>
                  <pic:blipFill>
                    <a:blip r:embed="rId13">
                      <a:extLst>
                        <a:ext uri="{28A0092B-C50C-407E-A947-70E740481C1C}">
                          <a14:useLocalDpi xmlns:a14="http://schemas.microsoft.com/office/drawing/2010/main" val="0"/>
                        </a:ext>
                      </a:extLst>
                    </a:blip>
                    <a:stretch>
                      <a:fillRect/>
                    </a:stretch>
                  </pic:blipFill>
                  <pic:spPr>
                    <a:xfrm>
                      <a:off x="0" y="0"/>
                      <a:ext cx="5727700" cy="3816350"/>
                    </a:xfrm>
                    <a:prstGeom prst="rect">
                      <a:avLst/>
                    </a:prstGeom>
                  </pic:spPr>
                </pic:pic>
              </a:graphicData>
            </a:graphic>
          </wp:inline>
        </w:drawing>
      </w:r>
    </w:p>
    <w:p w14:paraId="1E2F24FF" w14:textId="694D9FE9" w:rsidR="000B2A6B" w:rsidRDefault="000B2A6B" w:rsidP="000B2A6B">
      <w:r>
        <w:rPr>
          <w:noProof/>
          <w:lang w:val="en-US"/>
        </w:rPr>
        <w:drawing>
          <wp:inline distT="0" distB="0" distL="0" distR="0" wp14:anchorId="61FC98DD" wp14:editId="031FF5C1">
            <wp:extent cx="5727700" cy="3821430"/>
            <wp:effectExtent l="0" t="0" r="12700" b="0"/>
            <wp:docPr id="26" name="Picture 26" descr="Young family engaging with science exhi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lleries_267_300dpi_uY9ed.jpg"/>
                    <pic:cNvPicPr/>
                  </pic:nvPicPr>
                  <pic:blipFill>
                    <a:blip r:embed="rId14">
                      <a:extLst>
                        <a:ext uri="{28A0092B-C50C-407E-A947-70E740481C1C}">
                          <a14:useLocalDpi xmlns:a14="http://schemas.microsoft.com/office/drawing/2010/main" val="0"/>
                        </a:ext>
                      </a:extLst>
                    </a:blip>
                    <a:stretch>
                      <a:fillRect/>
                    </a:stretch>
                  </pic:blipFill>
                  <pic:spPr>
                    <a:xfrm>
                      <a:off x="0" y="0"/>
                      <a:ext cx="5727700" cy="3821430"/>
                    </a:xfrm>
                    <a:prstGeom prst="rect">
                      <a:avLst/>
                    </a:prstGeom>
                  </pic:spPr>
                </pic:pic>
              </a:graphicData>
            </a:graphic>
          </wp:inline>
        </w:drawing>
      </w:r>
    </w:p>
    <w:p w14:paraId="692DD41C" w14:textId="77777777" w:rsidR="000B2A6B" w:rsidRDefault="000B2A6B" w:rsidP="000B2A6B"/>
    <w:p w14:paraId="16ACC4F7" w14:textId="327D1F2F" w:rsidR="001118B1" w:rsidRPr="00475568" w:rsidRDefault="00A857A2" w:rsidP="00475568">
      <w:pPr>
        <w:pStyle w:val="Heading1"/>
      </w:pPr>
      <w:r w:rsidRPr="00475568">
        <w:t>Questacon Overview</w:t>
      </w:r>
      <w:bookmarkEnd w:id="0"/>
    </w:p>
    <w:p w14:paraId="7D0CF924" w14:textId="77777777" w:rsidR="004411B5" w:rsidRDefault="004411B5" w:rsidP="004411B5">
      <w:r>
        <w:t xml:space="preserve">Questacon—The National Science and Technology Centre is Australia’s National Science </w:t>
      </w:r>
      <w:r w:rsidRPr="004411B5">
        <w:t>Engagement</w:t>
      </w:r>
      <w:r>
        <w:t xml:space="preserve"> organisation. We operate from our Canberra headquarters as a division of the Department of Industry, Innovation and Science. Working towards our vision of </w:t>
      </w:r>
      <w:r w:rsidRPr="004411B5">
        <w:rPr>
          <w:rStyle w:val="Emphasis"/>
        </w:rPr>
        <w:t>a better future for all Australians through engagement with science, technology and innovation</w:t>
      </w:r>
      <w:r>
        <w:t>, we deliver inspirational learning experiences across Australia and globally.</w:t>
      </w:r>
    </w:p>
    <w:p w14:paraId="75BEC9DE" w14:textId="2D7B8CAD" w:rsidR="004411B5" w:rsidRDefault="004411B5" w:rsidP="004411B5">
      <w:r>
        <w:t xml:space="preserve">We are empowered by the Australian Government to engage, connect and inspire all Australians in science, technology, engineering and maths (STEM) through a journey of lifelong learning. As Australia’s economy continually transforms and evolves over the coming generations, our aim is to help inspire and equip tomorrow’s leaders with the enterprise skills necessary to navigate and </w:t>
      </w:r>
      <w:r w:rsidR="00475568">
        <w:t>flourish in an uncertain world.</w:t>
      </w:r>
    </w:p>
    <w:p w14:paraId="33534A27" w14:textId="18829CAF" w:rsidR="004411B5" w:rsidRDefault="004411B5" w:rsidP="004411B5">
      <w:r>
        <w:t xml:space="preserve">From The Ian Potter Foundation Technology Learning Centre, we design, develop and build many of our exhibitions, often working with partner institutions across Australia and internationally. Here we work with students, teachers, high school innovators and tomorrow’s entrepreneurs. This centre is also our base for national outreach activities. Our outreach programs work in partnership with local institutions, teachers, researchers and businesses, to ensure the inspiration from a visiting program turns into something </w:t>
      </w:r>
      <w:r w:rsidR="00475568">
        <w:t>enduring well beyond our visit.</w:t>
      </w:r>
    </w:p>
    <w:p w14:paraId="1D50816D" w14:textId="50164E03" w:rsidR="004411B5" w:rsidRDefault="004411B5" w:rsidP="004411B5">
      <w:r>
        <w:t xml:space="preserve">Questacon is responsible for delivering the Inspiring Australia network, in collaboration with the state and territories. The Inspiring Australia initiative—delivered against a National Framework for Local Action—ensures the outstanding work of passionate individuals and organisations across Australia is connected to a broader ecosystem, while remaining relevant </w:t>
      </w:r>
      <w:r w:rsidR="00475568">
        <w:t>to their own community’s needs.</w:t>
      </w:r>
    </w:p>
    <w:p w14:paraId="34820279" w14:textId="74F948CF" w:rsidR="004411B5" w:rsidRDefault="004411B5" w:rsidP="004411B5">
      <w:r>
        <w:t>As an influential voice in the global Science Centre community, Questacon is a vehicle for delivering activities to support the Australian Government’s science agendas, as we</w:t>
      </w:r>
      <w:r w:rsidR="00475568">
        <w:t xml:space="preserve">ll as contributing to the work </w:t>
      </w:r>
      <w:r>
        <w:t>of the United Nations in Science Centre capacity building and implementing the 17</w:t>
      </w:r>
      <w:r w:rsidR="00475568">
        <w:t xml:space="preserve"> Sustainable Development Goals.</w:t>
      </w:r>
    </w:p>
    <w:p w14:paraId="7AA5A78E" w14:textId="18612C24" w:rsidR="004411B5" w:rsidRDefault="004411B5" w:rsidP="004411B5">
      <w:r>
        <w:t>Questacon delivers activities across Australia with support of our partners who are committed to investing in Australia’s young people. The organisations Questacon works with share our common vision. Our partners see the value of long-term and sustained investment in the future, with partnerships typically spanning years and a variety of activities. Our partners make our achie</w:t>
      </w:r>
      <w:r w:rsidR="00475568">
        <w:t>vements and successes possible.</w:t>
      </w:r>
    </w:p>
    <w:p w14:paraId="4019FD5A" w14:textId="77777777" w:rsidR="004411B5" w:rsidRDefault="004411B5" w:rsidP="004411B5">
      <w:r>
        <w:t>Questacon is proud of our achievements and we look forward to the year ahead as we continue to chase our dream of a better future for all Australians through engagement with science, technology and innovation.</w:t>
      </w:r>
    </w:p>
    <w:p w14:paraId="40194ED2" w14:textId="29244998" w:rsidR="004411B5" w:rsidRPr="00475568" w:rsidRDefault="00645D29" w:rsidP="00475568">
      <w:pPr>
        <w:pStyle w:val="Heading2"/>
      </w:pPr>
      <w:bookmarkStart w:id="1" w:name="_Toc386824998"/>
      <w:r w:rsidRPr="00475568">
        <w:t>Sustainable Development Goals</w:t>
      </w:r>
      <w:bookmarkEnd w:id="1"/>
    </w:p>
    <w:p w14:paraId="70281918" w14:textId="340EF2A4" w:rsidR="00645D29" w:rsidRPr="00645D29" w:rsidRDefault="00645D29" w:rsidP="00645D29">
      <w:r>
        <w:rPr>
          <w:noProof/>
          <w:lang w:val="en-US"/>
        </w:rPr>
        <w:drawing>
          <wp:inline distT="0" distB="0" distL="0" distR="0" wp14:anchorId="3C7F5EB0" wp14:editId="2C0FE83C">
            <wp:extent cx="2286000" cy="1607949"/>
            <wp:effectExtent l="0" t="0" r="0" b="0"/>
            <wp:docPr id="114" name="Picture 114" descr="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4.jpeg.jpg"/>
                    <pic:cNvPicPr/>
                  </pic:nvPicPr>
                  <pic:blipFill>
                    <a:blip r:embed="rId15">
                      <a:extLst>
                        <a:ext uri="{28A0092B-C50C-407E-A947-70E740481C1C}">
                          <a14:useLocalDpi xmlns:a14="http://schemas.microsoft.com/office/drawing/2010/main" val="0"/>
                        </a:ext>
                      </a:extLst>
                    </a:blip>
                    <a:stretch>
                      <a:fillRect/>
                    </a:stretch>
                  </pic:blipFill>
                  <pic:spPr>
                    <a:xfrm>
                      <a:off x="0" y="0"/>
                      <a:ext cx="2286143" cy="1608050"/>
                    </a:xfrm>
                    <a:prstGeom prst="rect">
                      <a:avLst/>
                    </a:prstGeom>
                  </pic:spPr>
                </pic:pic>
              </a:graphicData>
            </a:graphic>
          </wp:inline>
        </w:drawing>
      </w:r>
    </w:p>
    <w:p w14:paraId="25F1A210" w14:textId="547D69BB" w:rsidR="004411B5" w:rsidRPr="00475568" w:rsidRDefault="009B765F" w:rsidP="00475568">
      <w:pPr>
        <w:pStyle w:val="Heading3"/>
      </w:pPr>
      <w:r w:rsidRPr="00475568">
        <w:t>17 Goals To Transform Our World</w:t>
      </w:r>
    </w:p>
    <w:p w14:paraId="7651F008" w14:textId="101ED39F" w:rsidR="00012184" w:rsidRPr="00394743" w:rsidRDefault="004411B5" w:rsidP="00394743">
      <w:pPr>
        <w:rPr>
          <w:lang w:val="en-US"/>
        </w:rPr>
      </w:pPr>
      <w:r w:rsidRPr="004411B5">
        <w:rPr>
          <w:lang w:val="en-US"/>
        </w:rPr>
        <w:t xml:space="preserve">Around the world governments, businesses and civil society together with the United Nations are </w:t>
      </w:r>
      <w:proofErr w:type="spellStart"/>
      <w:r w:rsidRPr="004411B5">
        <w:rPr>
          <w:lang w:val="en-US"/>
        </w:rPr>
        <w:t>mobilising</w:t>
      </w:r>
      <w:proofErr w:type="spellEnd"/>
      <w:r w:rsidRPr="004411B5">
        <w:rPr>
          <w:lang w:val="en-US"/>
        </w:rPr>
        <w:t xml:space="preserve"> efforts to achieve the Sustainable Development Agenda by 2030. Universal, inclusive and indivisible, the Agenda calls for action by all countries to improve the lives of people everywhere.</w:t>
      </w:r>
    </w:p>
    <w:p w14:paraId="5B40CB72" w14:textId="77777777" w:rsidR="00FA5B6D" w:rsidRDefault="00FA5B6D" w:rsidP="00FA5B6D">
      <w:pPr>
        <w:rPr>
          <w:lang w:val="en-US"/>
        </w:rPr>
      </w:pPr>
      <w:r w:rsidRPr="004411B5">
        <w:rPr>
          <w:lang w:val="en-US"/>
        </w:rPr>
        <w:t>This involves working towards 17 Sustainable Development Go</w:t>
      </w:r>
      <w:r>
        <w:rPr>
          <w:lang w:val="en-US"/>
        </w:rPr>
        <w:t xml:space="preserve">als agreed to in 2015, as well </w:t>
      </w:r>
      <w:r w:rsidRPr="004411B5">
        <w:rPr>
          <w:lang w:val="en-US"/>
        </w:rPr>
        <w:t>as the 2016 Paris Agreement on climate change.</w:t>
      </w:r>
    </w:p>
    <w:p w14:paraId="09A92F71" w14:textId="21559622" w:rsidR="00394743" w:rsidRDefault="00FF02E6" w:rsidP="00FA5B6D">
      <w:pPr>
        <w:rPr>
          <w:lang w:val="en-US"/>
        </w:rPr>
      </w:pPr>
      <w:r>
        <w:rPr>
          <w:noProof/>
          <w:lang w:val="en-US"/>
        </w:rPr>
        <w:drawing>
          <wp:inline distT="0" distB="0" distL="0" distR="0" wp14:anchorId="6B6D4D46" wp14:editId="496B79A4">
            <wp:extent cx="4764022" cy="3815443"/>
            <wp:effectExtent l="0" t="0" r="11430" b="0"/>
            <wp:docPr id="1" name="Picture 1" descr="Students engaging in the Reflected Light exhibit at the launch of the Colour exhibi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acon_colour_21.jpg"/>
                    <pic:cNvPicPr/>
                  </pic:nvPicPr>
                  <pic:blipFill>
                    <a:blip r:embed="rId16">
                      <a:extLst>
                        <a:ext uri="{28A0092B-C50C-407E-A947-70E740481C1C}">
                          <a14:useLocalDpi xmlns:a14="http://schemas.microsoft.com/office/drawing/2010/main" val="0"/>
                        </a:ext>
                      </a:extLst>
                    </a:blip>
                    <a:stretch>
                      <a:fillRect/>
                    </a:stretch>
                  </pic:blipFill>
                  <pic:spPr>
                    <a:xfrm>
                      <a:off x="0" y="0"/>
                      <a:ext cx="4765665" cy="3816759"/>
                    </a:xfrm>
                    <a:prstGeom prst="rect">
                      <a:avLst/>
                    </a:prstGeom>
                  </pic:spPr>
                </pic:pic>
              </a:graphicData>
            </a:graphic>
          </wp:inline>
        </w:drawing>
      </w:r>
    </w:p>
    <w:p w14:paraId="68FFB3C0" w14:textId="76709C85" w:rsidR="008D6F64" w:rsidRPr="00475568" w:rsidRDefault="00B37A6B" w:rsidP="00475568">
      <w:pPr>
        <w:pStyle w:val="Heading1"/>
        <w:sectPr w:rsidR="008D6F64" w:rsidRPr="00475568" w:rsidSect="00CD5C8F">
          <w:pgSz w:w="11900" w:h="16840"/>
          <w:pgMar w:top="1440" w:right="1440" w:bottom="1440" w:left="1440" w:header="708" w:footer="708" w:gutter="0"/>
          <w:pgNumType w:start="1"/>
          <w:cols w:space="708"/>
          <w:docGrid w:linePitch="360"/>
        </w:sectPr>
      </w:pPr>
      <w:bookmarkStart w:id="2" w:name="_Toc386824999"/>
      <w:r w:rsidRPr="00475568">
        <w:t>Key Statistics for 2017</w:t>
      </w:r>
      <w:bookmarkEnd w:id="2"/>
    </w:p>
    <w:p w14:paraId="349FAC49" w14:textId="77777777" w:rsidR="00B37A6B" w:rsidRDefault="00B37A6B" w:rsidP="00B37A6B">
      <w:r>
        <w:rPr>
          <w:noProof/>
          <w:lang w:val="en-US"/>
        </w:rPr>
        <w:drawing>
          <wp:inline distT="0" distB="0" distL="0" distR="0" wp14:anchorId="4F40386D" wp14:editId="6DC1845D">
            <wp:extent cx="1922075" cy="1898248"/>
            <wp:effectExtent l="0" t="0" r="0" b="6985"/>
            <wp:docPr id="2" name="Picture 2" descr="The Questacon Q Shop has sold 26, 963 putty and 10,140 slime which equals 2.127 t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2075" cy="1898248"/>
                    </a:xfrm>
                    <a:prstGeom prst="rect">
                      <a:avLst/>
                    </a:prstGeom>
                    <a:noFill/>
                    <a:ln>
                      <a:noFill/>
                    </a:ln>
                  </pic:spPr>
                </pic:pic>
              </a:graphicData>
            </a:graphic>
          </wp:inline>
        </w:drawing>
      </w:r>
    </w:p>
    <w:p w14:paraId="6CA136B2" w14:textId="77777777" w:rsidR="003E19C8" w:rsidRDefault="003E19C8" w:rsidP="00B37A6B">
      <w:r>
        <w:rPr>
          <w:noProof/>
          <w:lang w:val="en-US"/>
        </w:rPr>
        <w:drawing>
          <wp:inline distT="0" distB="0" distL="0" distR="0" wp14:anchorId="33FFCAAA" wp14:editId="07197CB7">
            <wp:extent cx="1736630" cy="1498600"/>
            <wp:effectExtent l="0" t="0" r="0" b="0"/>
            <wp:docPr id="3" name="Picture 3" descr="511,515 people visited Questacon. This is the first time Questacon has ever cracked the half a mill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7250" cy="1499135"/>
                    </a:xfrm>
                    <a:prstGeom prst="rect">
                      <a:avLst/>
                    </a:prstGeom>
                    <a:noFill/>
                    <a:ln>
                      <a:noFill/>
                    </a:ln>
                  </pic:spPr>
                </pic:pic>
              </a:graphicData>
            </a:graphic>
          </wp:inline>
        </w:drawing>
      </w:r>
    </w:p>
    <w:p w14:paraId="7FBC441F" w14:textId="77777777" w:rsidR="003E19C8" w:rsidRDefault="003E19C8" w:rsidP="00B37A6B">
      <w:r>
        <w:rPr>
          <w:noProof/>
          <w:lang w:val="en-US"/>
        </w:rPr>
        <w:drawing>
          <wp:inline distT="0" distB="0" distL="0" distR="0" wp14:anchorId="06DE6859" wp14:editId="1D55DCE6">
            <wp:extent cx="1636502" cy="2260600"/>
            <wp:effectExtent l="0" t="0" r="0" b="0"/>
            <wp:docPr id="4" name="Picture 4" descr="Questacon acheived 100% conformance in the Comcare work, health and safety management system audit, Stage 1-25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7016" cy="2261311"/>
                    </a:xfrm>
                    <a:prstGeom prst="rect">
                      <a:avLst/>
                    </a:prstGeom>
                    <a:noFill/>
                    <a:ln>
                      <a:noFill/>
                    </a:ln>
                  </pic:spPr>
                </pic:pic>
              </a:graphicData>
            </a:graphic>
          </wp:inline>
        </w:drawing>
      </w:r>
    </w:p>
    <w:p w14:paraId="748E4408" w14:textId="77777777" w:rsidR="003E19C8" w:rsidRDefault="003E19C8" w:rsidP="00B37A6B">
      <w:r>
        <w:rPr>
          <w:noProof/>
          <w:lang w:val="en-US"/>
        </w:rPr>
        <w:drawing>
          <wp:inline distT="0" distB="0" distL="0" distR="0" wp14:anchorId="020830BC" wp14:editId="0F425339">
            <wp:extent cx="2342068" cy="1436594"/>
            <wp:effectExtent l="0" t="0" r="0" b="11430"/>
            <wp:docPr id="5" name="Picture 5" descr="119,422 students visited Questacon with 12,880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43142" cy="1437253"/>
                    </a:xfrm>
                    <a:prstGeom prst="rect">
                      <a:avLst/>
                    </a:prstGeom>
                    <a:noFill/>
                    <a:ln>
                      <a:noFill/>
                    </a:ln>
                  </pic:spPr>
                </pic:pic>
              </a:graphicData>
            </a:graphic>
          </wp:inline>
        </w:drawing>
      </w:r>
    </w:p>
    <w:p w14:paraId="10D4E0F8" w14:textId="77777777" w:rsidR="003E19C8" w:rsidRDefault="003E19C8" w:rsidP="00B37A6B">
      <w:r>
        <w:rPr>
          <w:noProof/>
          <w:lang w:val="en-US"/>
        </w:rPr>
        <w:drawing>
          <wp:inline distT="0" distB="0" distL="0" distR="0" wp14:anchorId="7E7F6AA7" wp14:editId="792B7B4E">
            <wp:extent cx="1408467" cy="1100418"/>
            <wp:effectExtent l="0" t="0" r="0" b="0"/>
            <wp:docPr id="6" name="Picture 6" descr="Questacon delivered 2,572 Science Shows and enhanced the visit of 159,195 vis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0136" cy="1101722"/>
                    </a:xfrm>
                    <a:prstGeom prst="rect">
                      <a:avLst/>
                    </a:prstGeom>
                    <a:noFill/>
                    <a:ln>
                      <a:noFill/>
                    </a:ln>
                  </pic:spPr>
                </pic:pic>
              </a:graphicData>
            </a:graphic>
          </wp:inline>
        </w:drawing>
      </w:r>
    </w:p>
    <w:p w14:paraId="51C73986" w14:textId="77777777" w:rsidR="003E19C8" w:rsidRDefault="003E19C8" w:rsidP="00B37A6B">
      <w:r>
        <w:rPr>
          <w:noProof/>
          <w:lang w:val="en-US"/>
        </w:rPr>
        <w:drawing>
          <wp:inline distT="0" distB="0" distL="0" distR="0" wp14:anchorId="14265C3F" wp14:editId="1EAD8893">
            <wp:extent cx="1716741" cy="1278283"/>
            <wp:effectExtent l="0" t="0" r="0" b="0"/>
            <wp:docPr id="7" name="Picture 7" descr="The Questacon Smart Skills Initiative delivered 525 workshops to 12,575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8286" cy="1279433"/>
                    </a:xfrm>
                    <a:prstGeom prst="rect">
                      <a:avLst/>
                    </a:prstGeom>
                    <a:noFill/>
                    <a:ln>
                      <a:noFill/>
                    </a:ln>
                  </pic:spPr>
                </pic:pic>
              </a:graphicData>
            </a:graphic>
          </wp:inline>
        </w:drawing>
      </w:r>
    </w:p>
    <w:p w14:paraId="62F6A2B1" w14:textId="77777777" w:rsidR="003E19C8" w:rsidRDefault="003E19C8" w:rsidP="00B37A6B">
      <w:r>
        <w:rPr>
          <w:noProof/>
          <w:lang w:val="en-US"/>
        </w:rPr>
        <w:drawing>
          <wp:inline distT="0" distB="0" distL="0" distR="0" wp14:anchorId="025D1EE9" wp14:editId="49778A44">
            <wp:extent cx="1943100" cy="1417791"/>
            <wp:effectExtent l="0" t="0" r="0" b="5080"/>
            <wp:docPr id="8" name="Picture 8" descr="Questacon exhibitions travelled nationally 41,855 kilometres for the year. These exhibitions had 542,351 total visitors, 11 exhibitions and used 21 ven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3165" cy="1417839"/>
                    </a:xfrm>
                    <a:prstGeom prst="rect">
                      <a:avLst/>
                    </a:prstGeom>
                    <a:noFill/>
                    <a:ln>
                      <a:noFill/>
                    </a:ln>
                  </pic:spPr>
                </pic:pic>
              </a:graphicData>
            </a:graphic>
          </wp:inline>
        </w:drawing>
      </w:r>
    </w:p>
    <w:p w14:paraId="2ACC586A" w14:textId="77777777" w:rsidR="003E19C8" w:rsidRDefault="003E19C8" w:rsidP="00B37A6B">
      <w:r>
        <w:rPr>
          <w:noProof/>
          <w:lang w:val="en-US"/>
        </w:rPr>
        <w:drawing>
          <wp:inline distT="0" distB="0" distL="0" distR="0" wp14:anchorId="0A002056" wp14:editId="41E52E40">
            <wp:extent cx="1943100" cy="1538839"/>
            <wp:effectExtent l="0" t="0" r="0" b="10795"/>
            <wp:docPr id="9" name="Picture 9" descr="Science Circus inspired 57,142 students at 289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43100" cy="1538839"/>
                    </a:xfrm>
                    <a:prstGeom prst="rect">
                      <a:avLst/>
                    </a:prstGeom>
                    <a:noFill/>
                    <a:ln>
                      <a:noFill/>
                    </a:ln>
                  </pic:spPr>
                </pic:pic>
              </a:graphicData>
            </a:graphic>
          </wp:inline>
        </w:drawing>
      </w:r>
    </w:p>
    <w:p w14:paraId="7C689480" w14:textId="77777777" w:rsidR="008D6F64" w:rsidRDefault="008D6F64" w:rsidP="00B37A6B">
      <w:pPr>
        <w:sectPr w:rsidR="008D6F64" w:rsidSect="008D6F64">
          <w:type w:val="continuous"/>
          <w:pgSz w:w="11900" w:h="16840"/>
          <w:pgMar w:top="1440" w:right="1440" w:bottom="1440" w:left="1440" w:header="708" w:footer="708" w:gutter="0"/>
          <w:pgNumType w:start="1"/>
          <w:cols w:num="2" w:space="708"/>
          <w:docGrid w:linePitch="360"/>
        </w:sectPr>
      </w:pPr>
      <w:r>
        <w:rPr>
          <w:noProof/>
          <w:lang w:val="en-US"/>
        </w:rPr>
        <w:drawing>
          <wp:inline distT="0" distB="0" distL="0" distR="0" wp14:anchorId="102C3122" wp14:editId="0A659DB4">
            <wp:extent cx="1488141" cy="1549031"/>
            <wp:effectExtent l="0" t="0" r="0" b="635"/>
            <wp:docPr id="10" name="Picture 10" descr="Questacon had 795,000 visits to Questacon online and 58% of users accessed the website on their mobile or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89576" cy="1550525"/>
                    </a:xfrm>
                    <a:prstGeom prst="rect">
                      <a:avLst/>
                    </a:prstGeom>
                    <a:noFill/>
                    <a:ln>
                      <a:noFill/>
                    </a:ln>
                  </pic:spPr>
                </pic:pic>
              </a:graphicData>
            </a:graphic>
          </wp:inline>
        </w:drawing>
      </w:r>
    </w:p>
    <w:p w14:paraId="5315E2F7" w14:textId="1EE486DE" w:rsidR="003E19C8" w:rsidRPr="00475568" w:rsidRDefault="005836DF" w:rsidP="00475568">
      <w:pPr>
        <w:pStyle w:val="Heading1"/>
      </w:pPr>
      <w:bookmarkStart w:id="3" w:name="_Toc386825000"/>
      <w:r w:rsidRPr="00475568">
        <w:t>Minister’s Introduction</w:t>
      </w:r>
      <w:bookmarkEnd w:id="3"/>
    </w:p>
    <w:p w14:paraId="3A7816A7" w14:textId="77777777" w:rsidR="005836DF" w:rsidRPr="005836DF" w:rsidRDefault="005836DF" w:rsidP="005836DF">
      <w:pPr>
        <w:rPr>
          <w:lang w:val="en-US"/>
        </w:rPr>
      </w:pPr>
      <w:r w:rsidRPr="005836DF">
        <w:rPr>
          <w:lang w:val="en-US"/>
        </w:rPr>
        <w:t>Science is crucial to shaping our nation’s wellbeing and prosperity, and our position in the world.</w:t>
      </w:r>
    </w:p>
    <w:p w14:paraId="2C09D6F1" w14:textId="77777777" w:rsidR="005836DF" w:rsidRPr="005836DF" w:rsidRDefault="005836DF" w:rsidP="005836DF">
      <w:pPr>
        <w:rPr>
          <w:lang w:val="en-US"/>
        </w:rPr>
      </w:pPr>
      <w:r w:rsidRPr="005836DF">
        <w:rPr>
          <w:lang w:val="en-US"/>
        </w:rPr>
        <w:t xml:space="preserve">Australian ingenuity has given the world </w:t>
      </w:r>
      <w:proofErr w:type="spellStart"/>
      <w:r w:rsidRPr="005836DF">
        <w:rPr>
          <w:lang w:val="en-US"/>
        </w:rPr>
        <w:t>WiFi</w:t>
      </w:r>
      <w:proofErr w:type="spellEnd"/>
      <w:r w:rsidRPr="005836DF">
        <w:rPr>
          <w:lang w:val="en-US"/>
        </w:rPr>
        <w:t xml:space="preserve">, cochlear implants, aircraft black box recorders, </w:t>
      </w:r>
      <w:proofErr w:type="gramStart"/>
      <w:r w:rsidRPr="005836DF">
        <w:rPr>
          <w:lang w:val="en-US"/>
        </w:rPr>
        <w:t>electronic</w:t>
      </w:r>
      <w:proofErr w:type="gramEnd"/>
      <w:r w:rsidRPr="005836DF">
        <w:rPr>
          <w:lang w:val="en-US"/>
        </w:rPr>
        <w:t xml:space="preserve"> pacemakers, even the electric drill. Science, technology and innovation are behind these and many more </w:t>
      </w:r>
      <w:proofErr w:type="gramStart"/>
      <w:r w:rsidRPr="005836DF">
        <w:rPr>
          <w:lang w:val="en-US"/>
        </w:rPr>
        <w:t>home-grown</w:t>
      </w:r>
      <w:proofErr w:type="gramEnd"/>
      <w:r w:rsidRPr="005836DF">
        <w:rPr>
          <w:lang w:val="en-US"/>
        </w:rPr>
        <w:t xml:space="preserve"> innovations with global impact.</w:t>
      </w:r>
    </w:p>
    <w:p w14:paraId="10879FF7" w14:textId="77777777" w:rsidR="005836DF" w:rsidRPr="005836DF" w:rsidRDefault="005836DF" w:rsidP="005836DF">
      <w:pPr>
        <w:rPr>
          <w:lang w:val="en-US"/>
        </w:rPr>
      </w:pPr>
      <w:r w:rsidRPr="005836DF">
        <w:rPr>
          <w:lang w:val="en-US"/>
        </w:rPr>
        <w:t>These advances require more than aptitude for the technical, an interest in mechanics or a scientific inclination. They spring from a deep curiosity and drive to explore, understand, challenge and create. It is essential we nurture these qualities in the children who will become the innovators of our nation’s future.</w:t>
      </w:r>
    </w:p>
    <w:p w14:paraId="3E1073FD" w14:textId="77777777" w:rsidR="005836DF" w:rsidRPr="005836DF" w:rsidRDefault="005836DF" w:rsidP="005836DF">
      <w:pPr>
        <w:rPr>
          <w:lang w:val="en-US"/>
        </w:rPr>
      </w:pPr>
      <w:r w:rsidRPr="005836DF">
        <w:rPr>
          <w:lang w:val="en-US"/>
        </w:rPr>
        <w:t>Children have a natural curiosity about the world around them. Questacon cultivates this by making science interactive, accessible and fun. In doing so, Questacon is inspiring the next generation of enquiring minds–the scientists, technologists, engineers and researchers who will help shape out future.</w:t>
      </w:r>
    </w:p>
    <w:p w14:paraId="183E7FAA" w14:textId="77777777" w:rsidR="005836DF" w:rsidRPr="005836DF" w:rsidRDefault="005836DF" w:rsidP="005836DF">
      <w:pPr>
        <w:rPr>
          <w:lang w:val="en-US"/>
        </w:rPr>
      </w:pPr>
      <w:r w:rsidRPr="005836DF">
        <w:rPr>
          <w:lang w:val="en-US"/>
        </w:rPr>
        <w:t xml:space="preserve">Women are under-represented in these fields so it is particularly important to engage more girls and women in STEM, starting with the school years and continuing through to TAFE and university, and on into the workforce. We want to encourage and develop the </w:t>
      </w:r>
      <w:proofErr w:type="spellStart"/>
      <w:r w:rsidRPr="005836DF">
        <w:rPr>
          <w:lang w:val="en-US"/>
        </w:rPr>
        <w:t>wides</w:t>
      </w:r>
      <w:proofErr w:type="spellEnd"/>
      <w:r w:rsidRPr="005836DF">
        <w:rPr>
          <w:lang w:val="en-US"/>
        </w:rPr>
        <w:t xml:space="preserve"> pool of the best possible talent.</w:t>
      </w:r>
    </w:p>
    <w:p w14:paraId="30B44C90" w14:textId="77777777" w:rsidR="005836DF" w:rsidRPr="005836DF" w:rsidRDefault="005836DF" w:rsidP="005836DF">
      <w:pPr>
        <w:rPr>
          <w:lang w:val="en-US"/>
        </w:rPr>
      </w:pPr>
      <w:r w:rsidRPr="005836DF">
        <w:rPr>
          <w:lang w:val="en-US"/>
        </w:rPr>
        <w:t xml:space="preserve">On 10 November 2017 Questacon celebrated the International Day of Science </w:t>
      </w:r>
      <w:proofErr w:type="spellStart"/>
      <w:r w:rsidRPr="005836DF">
        <w:rPr>
          <w:lang w:val="en-US"/>
        </w:rPr>
        <w:t>Centres</w:t>
      </w:r>
      <w:proofErr w:type="spellEnd"/>
      <w:r w:rsidRPr="005836DF">
        <w:rPr>
          <w:lang w:val="en-US"/>
        </w:rPr>
        <w:t xml:space="preserve"> and Science Museums through the development and launch of videos of Questacon’s ‘Women in STEM’ to contribute to UNESCO and UN Women’s continuous stream of stories and short videos of women in STEM in science </w:t>
      </w:r>
      <w:proofErr w:type="spellStart"/>
      <w:r w:rsidRPr="005836DF">
        <w:rPr>
          <w:lang w:val="en-US"/>
        </w:rPr>
        <w:t>centres</w:t>
      </w:r>
      <w:proofErr w:type="spellEnd"/>
      <w:r w:rsidRPr="005836DF">
        <w:rPr>
          <w:lang w:val="en-US"/>
        </w:rPr>
        <w:t xml:space="preserve"> who are passionate about science. Supporting Goal 5 of the Global Goals – Achieve gender equality and empower all women and girls – Questacon brought together women and girls working, living, learning and influenced in STEM to share their message through this platform. This type of activity is critical to inspiring the next generation.</w:t>
      </w:r>
    </w:p>
    <w:p w14:paraId="0FEA05CF" w14:textId="52C82372" w:rsidR="005836DF" w:rsidRPr="005836DF" w:rsidRDefault="005836DF" w:rsidP="005836DF">
      <w:pPr>
        <w:rPr>
          <w:lang w:val="en-US"/>
        </w:rPr>
      </w:pPr>
      <w:r w:rsidRPr="005836DF">
        <w:rPr>
          <w:lang w:val="en-US"/>
        </w:rPr>
        <w:t>Many of the job</w:t>
      </w:r>
      <w:r w:rsidR="0094216D">
        <w:rPr>
          <w:lang w:val="en-US"/>
        </w:rPr>
        <w:t xml:space="preserve">s of the future will require a </w:t>
      </w:r>
      <w:r w:rsidRPr="005836DF">
        <w:rPr>
          <w:lang w:val="en-US"/>
        </w:rPr>
        <w:t>STEM-based education. Questacon plays a key role instilling a passion for science and technology from an early age. By ensuring a strong education and lifelong interest in STEM, we are preparing our young people for the future. It deepens their understanding of the world around them, equipping them to tackle the challenges, excel in the workforce, innovate and create opportunities in their rapidly changing world.</w:t>
      </w:r>
    </w:p>
    <w:p w14:paraId="1FED9358" w14:textId="77777777" w:rsidR="005836DF" w:rsidRPr="00E0207C" w:rsidRDefault="005836DF" w:rsidP="00E0207C">
      <w:r w:rsidRPr="00E0207C">
        <w:t>Congratulations to all involved on another outstanding 12 months. I am sure the year ahead will see even further success.</w:t>
      </w:r>
    </w:p>
    <w:p w14:paraId="783A52D5" w14:textId="77777777" w:rsidR="005836DF" w:rsidRPr="00E0207C" w:rsidRDefault="005836DF" w:rsidP="00E0207C">
      <w:pPr>
        <w:rPr>
          <w:rStyle w:val="Strong"/>
        </w:rPr>
      </w:pPr>
      <w:r w:rsidRPr="00E0207C">
        <w:rPr>
          <w:rStyle w:val="Strong"/>
        </w:rPr>
        <w:t xml:space="preserve">Senator the Hon </w:t>
      </w:r>
      <w:proofErr w:type="spellStart"/>
      <w:r w:rsidRPr="00E0207C">
        <w:rPr>
          <w:rStyle w:val="Strong"/>
        </w:rPr>
        <w:t>Michaelia</w:t>
      </w:r>
      <w:proofErr w:type="spellEnd"/>
      <w:r w:rsidRPr="00E0207C">
        <w:rPr>
          <w:rStyle w:val="Strong"/>
        </w:rPr>
        <w:t xml:space="preserve"> Cash </w:t>
      </w:r>
      <w:r w:rsidRPr="00E0207C">
        <w:rPr>
          <w:rStyle w:val="Strong"/>
        </w:rPr>
        <w:br/>
        <w:t>Minister for Jobs and Innovation</w:t>
      </w:r>
    </w:p>
    <w:p w14:paraId="701BE37C" w14:textId="5D49C6BB" w:rsidR="00F410E2" w:rsidRDefault="00FF02E6">
      <w:pPr>
        <w:spacing w:after="0" w:line="240" w:lineRule="auto"/>
        <w:rPr>
          <w:highlight w:val="yellow"/>
        </w:rPr>
      </w:pPr>
      <w:r>
        <w:rPr>
          <w:noProof/>
          <w:lang w:val="en-US"/>
        </w:rPr>
        <w:drawing>
          <wp:inline distT="0" distB="0" distL="0" distR="0" wp14:anchorId="7259D6C3" wp14:editId="77D23CF6">
            <wp:extent cx="5040000" cy="3921386"/>
            <wp:effectExtent l="0" t="0" r="0" b="0"/>
            <wp:docPr id="11" name="Picture 11" descr="The Honourable Senator Michaelia Cash, Minister for Jobs and Innovation, engaging in a science demonstration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ter_cash_visit__bAXnO.jpg"/>
                    <pic:cNvPicPr/>
                  </pic:nvPicPr>
                  <pic:blipFill>
                    <a:blip r:embed="rId26">
                      <a:extLst>
                        <a:ext uri="{28A0092B-C50C-407E-A947-70E740481C1C}">
                          <a14:useLocalDpi xmlns:a14="http://schemas.microsoft.com/office/drawing/2010/main" val="0"/>
                        </a:ext>
                      </a:extLst>
                    </a:blip>
                    <a:stretch>
                      <a:fillRect/>
                    </a:stretch>
                  </pic:blipFill>
                  <pic:spPr>
                    <a:xfrm>
                      <a:off x="0" y="0"/>
                      <a:ext cx="5040000" cy="3921386"/>
                    </a:xfrm>
                    <a:prstGeom prst="rect">
                      <a:avLst/>
                    </a:prstGeom>
                  </pic:spPr>
                </pic:pic>
              </a:graphicData>
            </a:graphic>
          </wp:inline>
        </w:drawing>
      </w:r>
    </w:p>
    <w:p w14:paraId="3F08F517" w14:textId="77777777" w:rsidR="00F410E2" w:rsidRDefault="00F410E2">
      <w:pPr>
        <w:spacing w:after="0" w:line="240" w:lineRule="auto"/>
        <w:rPr>
          <w:highlight w:val="yellow"/>
        </w:rPr>
      </w:pPr>
    </w:p>
    <w:p w14:paraId="45C569CC" w14:textId="0BE9417D" w:rsidR="00270DBD" w:rsidRDefault="00270DBD">
      <w:pPr>
        <w:spacing w:after="0" w:line="240" w:lineRule="auto"/>
        <w:rPr>
          <w:highlight w:val="yellow"/>
        </w:rPr>
      </w:pPr>
      <w:r>
        <w:rPr>
          <w:highlight w:val="yellow"/>
        </w:rPr>
        <w:br w:type="page"/>
      </w:r>
    </w:p>
    <w:p w14:paraId="1AA1D20A" w14:textId="77777777" w:rsidR="00270DBD" w:rsidRPr="00475568" w:rsidRDefault="00270DBD" w:rsidP="00475568">
      <w:pPr>
        <w:pStyle w:val="Heading1"/>
      </w:pPr>
      <w:bookmarkStart w:id="4" w:name="_Toc386825001"/>
      <w:r w:rsidRPr="00475568">
        <w:t>Assistant Minister’s Introduction</w:t>
      </w:r>
      <w:bookmarkEnd w:id="4"/>
    </w:p>
    <w:p w14:paraId="493FCB6C" w14:textId="77777777" w:rsidR="00270DBD" w:rsidRPr="00270DBD" w:rsidRDefault="00270DBD" w:rsidP="00270DBD">
      <w:pPr>
        <w:rPr>
          <w:lang w:val="en-US"/>
        </w:rPr>
      </w:pPr>
      <w:r w:rsidRPr="00270DBD">
        <w:rPr>
          <w:lang w:val="en-US"/>
        </w:rPr>
        <w:t>Questacon is one of Australia’s great national cultural institutions. For over three decades it has been creating opportunities to engage Australians in science, technology, engineering and mathematics (STEM) and entertaining visitors, particularly school kids, from all around Australia.</w:t>
      </w:r>
    </w:p>
    <w:p w14:paraId="2F6BC53A" w14:textId="59455824" w:rsidR="00270DBD" w:rsidRPr="00270DBD" w:rsidRDefault="00270DBD" w:rsidP="00270DBD">
      <w:pPr>
        <w:rPr>
          <w:lang w:val="en-US"/>
        </w:rPr>
      </w:pPr>
      <w:r w:rsidRPr="00270DBD">
        <w:rPr>
          <w:lang w:val="en-US"/>
        </w:rPr>
        <w:t xml:space="preserve">As a born-and-bred </w:t>
      </w:r>
      <w:proofErr w:type="spellStart"/>
      <w:r w:rsidRPr="00270DBD">
        <w:rPr>
          <w:lang w:val="en-US"/>
        </w:rPr>
        <w:t>Canberran</w:t>
      </w:r>
      <w:proofErr w:type="spellEnd"/>
      <w:r w:rsidRPr="00270DBD">
        <w:rPr>
          <w:lang w:val="en-US"/>
        </w:rPr>
        <w:t>, I have had the special privilege of having Questacon as one of the unique institutions that give our nation’s capital its vibrancy and identity. Now, as a parent, I’ve been able to see my own children visit Questacon over the years and experience for themselves the creativity and imagination that go</w:t>
      </w:r>
      <w:r w:rsidR="00475568">
        <w:rPr>
          <w:lang w:val="en-US"/>
        </w:rPr>
        <w:t xml:space="preserve"> into the hands-on exhibitions </w:t>
      </w:r>
      <w:r w:rsidRPr="00270DBD">
        <w:rPr>
          <w:lang w:val="en-US"/>
        </w:rPr>
        <w:t>and science shows.</w:t>
      </w:r>
    </w:p>
    <w:p w14:paraId="547A177D" w14:textId="77777777" w:rsidR="00270DBD" w:rsidRPr="00270DBD" w:rsidRDefault="00270DBD" w:rsidP="00270DBD">
      <w:pPr>
        <w:rPr>
          <w:lang w:val="en-US"/>
        </w:rPr>
      </w:pPr>
      <w:r w:rsidRPr="00270DBD">
        <w:rPr>
          <w:lang w:val="en-US"/>
        </w:rPr>
        <w:t>As the Annual Review 2017 demonstrates, though, Questacon is much more than just a tourist attraction. Questacon supports early and active learning through its creative Smart Skills program, the Inspiring Australia initiatives, and the Shell Questacon Science Circus.</w:t>
      </w:r>
    </w:p>
    <w:p w14:paraId="6AE3F2F2" w14:textId="77777777" w:rsidR="00270DBD" w:rsidRPr="00270DBD" w:rsidRDefault="00270DBD" w:rsidP="00270DBD">
      <w:pPr>
        <w:rPr>
          <w:lang w:val="en-US"/>
        </w:rPr>
      </w:pPr>
      <w:r w:rsidRPr="00270DBD">
        <w:rPr>
          <w:lang w:val="en-US"/>
        </w:rPr>
        <w:t>Questacon also continues to do vital work supporting regional and rural Australia in building STEM capabilities for both teachers and students.</w:t>
      </w:r>
    </w:p>
    <w:p w14:paraId="45EC1444" w14:textId="77777777" w:rsidR="00270DBD" w:rsidRPr="00270DBD" w:rsidRDefault="00270DBD" w:rsidP="00270DBD">
      <w:pPr>
        <w:rPr>
          <w:lang w:val="en-US"/>
        </w:rPr>
      </w:pPr>
      <w:r w:rsidRPr="00270DBD">
        <w:rPr>
          <w:lang w:val="en-US"/>
        </w:rPr>
        <w:t>By ensuring a strong education and lifelong interest in STEM, we are preparing our young people for the future. This makes Questacon’s role in communicating and engaging young people in science, technology, and innovation more crucial than ever before.</w:t>
      </w:r>
    </w:p>
    <w:p w14:paraId="0CD25357" w14:textId="5DC28BC6" w:rsidR="00270DBD" w:rsidRPr="00270DBD" w:rsidRDefault="00270DBD" w:rsidP="00270DBD">
      <w:pPr>
        <w:rPr>
          <w:lang w:val="en-US"/>
        </w:rPr>
      </w:pPr>
      <w:r w:rsidRPr="00270DBD">
        <w:rPr>
          <w:lang w:val="en-US"/>
        </w:rPr>
        <w:t xml:space="preserve">In 2017 Questacon welcomed the 11 millionth </w:t>
      </w:r>
      <w:proofErr w:type="gramStart"/>
      <w:r w:rsidRPr="00270DBD">
        <w:rPr>
          <w:lang w:val="en-US"/>
        </w:rPr>
        <w:t>visitor</w:t>
      </w:r>
      <w:proofErr w:type="gramEnd"/>
      <w:r w:rsidRPr="00270DBD">
        <w:rPr>
          <w:lang w:val="en-US"/>
        </w:rPr>
        <w:t xml:space="preserve"> to their Canberra building and won the Canberra Regional Tourist Att</w:t>
      </w:r>
      <w:r w:rsidR="0094216D">
        <w:rPr>
          <w:lang w:val="en-US"/>
        </w:rPr>
        <w:t xml:space="preserve">raction category award for the 13th year </w:t>
      </w:r>
      <w:r w:rsidRPr="00270DBD">
        <w:rPr>
          <w:lang w:val="en-US"/>
        </w:rPr>
        <w:t>running, and,</w:t>
      </w:r>
      <w:r w:rsidR="0094216D">
        <w:rPr>
          <w:lang w:val="en-US"/>
        </w:rPr>
        <w:t xml:space="preserve"> for the fifth time, took home </w:t>
      </w:r>
      <w:r w:rsidRPr="00270DBD">
        <w:rPr>
          <w:lang w:val="en-US"/>
        </w:rPr>
        <w:t>a National Tourism Award.</w:t>
      </w:r>
    </w:p>
    <w:p w14:paraId="7BD3F3E3" w14:textId="1EAFB0ED" w:rsidR="00270DBD" w:rsidRPr="00270DBD" w:rsidRDefault="00270DBD" w:rsidP="00270DBD">
      <w:pPr>
        <w:rPr>
          <w:lang w:val="en-US"/>
        </w:rPr>
      </w:pPr>
      <w:r w:rsidRPr="00270DBD">
        <w:rPr>
          <w:lang w:val="en-US"/>
        </w:rPr>
        <w:t xml:space="preserve">These great achievements augur well for the year ahead and I look </w:t>
      </w:r>
      <w:r w:rsidR="0094216D">
        <w:rPr>
          <w:lang w:val="en-US"/>
        </w:rPr>
        <w:t xml:space="preserve">forward to seeing Questacon go </w:t>
      </w:r>
      <w:r w:rsidRPr="00270DBD">
        <w:rPr>
          <w:lang w:val="en-US"/>
        </w:rPr>
        <w:t>from strength to strength in 2018.</w:t>
      </w:r>
    </w:p>
    <w:p w14:paraId="0D405004" w14:textId="77777777" w:rsidR="00270DBD" w:rsidRDefault="00270DBD" w:rsidP="00E0207C">
      <w:pPr>
        <w:rPr>
          <w:rStyle w:val="Strong"/>
        </w:rPr>
      </w:pPr>
      <w:r w:rsidRPr="00E0207C">
        <w:rPr>
          <w:rStyle w:val="Strong"/>
        </w:rPr>
        <w:t xml:space="preserve">Senator the Hon Zed </w:t>
      </w:r>
      <w:proofErr w:type="spellStart"/>
      <w:r w:rsidRPr="00E0207C">
        <w:rPr>
          <w:rStyle w:val="Strong"/>
        </w:rPr>
        <w:t>Seselja</w:t>
      </w:r>
      <w:proofErr w:type="spellEnd"/>
      <w:r w:rsidRPr="00E0207C">
        <w:rPr>
          <w:rStyle w:val="Strong"/>
        </w:rPr>
        <w:br/>
        <w:t>Assistant Minister for Science, Jobs and Innovation</w:t>
      </w:r>
    </w:p>
    <w:p w14:paraId="0301BFBE" w14:textId="2A5C9A81" w:rsidR="00E0207C" w:rsidRDefault="00461378">
      <w:pPr>
        <w:spacing w:after="0" w:line="240" w:lineRule="auto"/>
        <w:rPr>
          <w:highlight w:val="yellow"/>
        </w:rPr>
      </w:pPr>
      <w:r>
        <w:rPr>
          <w:noProof/>
          <w:lang w:val="en-US"/>
        </w:rPr>
        <w:drawing>
          <wp:inline distT="0" distB="0" distL="0" distR="0" wp14:anchorId="3DA01D8E" wp14:editId="6EB636C9">
            <wp:extent cx="5040000" cy="3870518"/>
            <wp:effectExtent l="0" t="0" r="0" b="0"/>
            <wp:docPr id="16" name="Picture 16" descr="The Honourable Senator Zed Seselja, Assistant Minister for Science, Jobs and Innovation engaging in a science demonstration at Questa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ister_visit_jan_2_OoMRi.jpg"/>
                    <pic:cNvPicPr/>
                  </pic:nvPicPr>
                  <pic:blipFill>
                    <a:blip r:embed="rId27">
                      <a:extLst>
                        <a:ext uri="{28A0092B-C50C-407E-A947-70E740481C1C}">
                          <a14:useLocalDpi xmlns:a14="http://schemas.microsoft.com/office/drawing/2010/main" val="0"/>
                        </a:ext>
                      </a:extLst>
                    </a:blip>
                    <a:stretch>
                      <a:fillRect/>
                    </a:stretch>
                  </pic:blipFill>
                  <pic:spPr>
                    <a:xfrm>
                      <a:off x="0" y="0"/>
                      <a:ext cx="5040000" cy="3870518"/>
                    </a:xfrm>
                    <a:prstGeom prst="rect">
                      <a:avLst/>
                    </a:prstGeom>
                  </pic:spPr>
                </pic:pic>
              </a:graphicData>
            </a:graphic>
          </wp:inline>
        </w:drawing>
      </w:r>
      <w:r w:rsidR="00E0207C">
        <w:rPr>
          <w:highlight w:val="yellow"/>
        </w:rPr>
        <w:br w:type="page"/>
      </w:r>
    </w:p>
    <w:p w14:paraId="36E90078" w14:textId="518B469D" w:rsidR="00E0207C" w:rsidRPr="00475568" w:rsidRDefault="00475568" w:rsidP="00475568">
      <w:pPr>
        <w:pStyle w:val="Heading1"/>
      </w:pPr>
      <w:bookmarkStart w:id="5" w:name="_Toc386825002"/>
      <w:r w:rsidRPr="00475568">
        <w:t>Chairman’s Message</w:t>
      </w:r>
      <w:bookmarkEnd w:id="5"/>
    </w:p>
    <w:p w14:paraId="6E079B88" w14:textId="71D26BDA" w:rsidR="00E0207C" w:rsidRPr="00E0207C" w:rsidRDefault="00E0207C" w:rsidP="00E0207C">
      <w:pPr>
        <w:rPr>
          <w:lang w:val="en-US"/>
        </w:rPr>
      </w:pPr>
      <w:r w:rsidRPr="00E0207C">
        <w:rPr>
          <w:lang w:val="en-US"/>
        </w:rPr>
        <w:t>From day one, Questacon has set out to provide unique experiences to inspire discovery and s</w:t>
      </w:r>
      <w:r w:rsidR="00475568">
        <w:rPr>
          <w:lang w:val="en-US"/>
        </w:rPr>
        <w:t>tudy of science and technology.</w:t>
      </w:r>
    </w:p>
    <w:p w14:paraId="34E6B21C" w14:textId="4E783ABB" w:rsidR="00E0207C" w:rsidRPr="00E0207C" w:rsidRDefault="00E0207C" w:rsidP="00E0207C">
      <w:pPr>
        <w:rPr>
          <w:lang w:val="en-US"/>
        </w:rPr>
      </w:pPr>
      <w:r w:rsidRPr="00E0207C">
        <w:rPr>
          <w:lang w:val="en-US"/>
        </w:rPr>
        <w:t>Each year, Questacon explores new ways of connecting people with STEM. Reflecting on 2017, I am delighted to report Questacon has once again delivered on its aim—exceeding expectations and engaging millions of Australians in the wonderment and value of scie</w:t>
      </w:r>
      <w:r w:rsidR="00475568">
        <w:rPr>
          <w:lang w:val="en-US"/>
        </w:rPr>
        <w:t>nce, technology and innovation.</w:t>
      </w:r>
    </w:p>
    <w:p w14:paraId="114B9FD6" w14:textId="31ED0CBA" w:rsidR="00E0207C" w:rsidRPr="00E0207C" w:rsidRDefault="00E0207C" w:rsidP="00E0207C">
      <w:pPr>
        <w:rPr>
          <w:lang w:val="en-US"/>
        </w:rPr>
      </w:pPr>
      <w:r w:rsidRPr="00E0207C">
        <w:rPr>
          <w:lang w:val="en-US"/>
        </w:rPr>
        <w:t>Partnerships make this possible and are central to Questacon’s ethos and ongoing succ</w:t>
      </w:r>
      <w:r w:rsidR="00475568">
        <w:rPr>
          <w:lang w:val="en-US"/>
        </w:rPr>
        <w:t>ess.</w:t>
      </w:r>
    </w:p>
    <w:p w14:paraId="1D3F890B" w14:textId="6E0E1C27" w:rsidR="00E0207C" w:rsidRPr="00E0207C" w:rsidRDefault="00E0207C" w:rsidP="00E0207C">
      <w:pPr>
        <w:rPr>
          <w:lang w:val="en-US"/>
        </w:rPr>
      </w:pPr>
      <w:r w:rsidRPr="00E0207C">
        <w:rPr>
          <w:spacing w:val="-4"/>
          <w:lang w:val="en-US"/>
        </w:rPr>
        <w:t>Partners range from government and industr</w:t>
      </w:r>
      <w:r w:rsidR="0094216D">
        <w:rPr>
          <w:spacing w:val="-4"/>
          <w:lang w:val="en-US"/>
        </w:rPr>
        <w:t xml:space="preserve">y to academia and philanthropic </w:t>
      </w:r>
      <w:r w:rsidRPr="00E0207C">
        <w:rPr>
          <w:spacing w:val="-4"/>
          <w:lang w:val="en-US"/>
        </w:rPr>
        <w:t>organisations. The common ground is a shared vis</w:t>
      </w:r>
      <w:r w:rsidR="0094216D">
        <w:rPr>
          <w:spacing w:val="-4"/>
          <w:lang w:val="en-US"/>
        </w:rPr>
        <w:t xml:space="preserve">ion for a better future for all </w:t>
      </w:r>
      <w:r w:rsidRPr="00E0207C">
        <w:rPr>
          <w:spacing w:val="-4"/>
          <w:lang w:val="en-US"/>
        </w:rPr>
        <w:t>Australians through direct engagement with STEM.</w:t>
      </w:r>
    </w:p>
    <w:p w14:paraId="29793C98" w14:textId="6FCA1B79" w:rsidR="00E0207C" w:rsidRPr="00E0207C" w:rsidRDefault="00E0207C" w:rsidP="00E0207C">
      <w:pPr>
        <w:rPr>
          <w:lang w:val="en-US"/>
        </w:rPr>
      </w:pPr>
      <w:r w:rsidRPr="00E0207C">
        <w:rPr>
          <w:lang w:val="en-US"/>
        </w:rPr>
        <w:t xml:space="preserve">I am pleased to report Cabinet </w:t>
      </w:r>
      <w:proofErr w:type="gramStart"/>
      <w:r w:rsidRPr="00E0207C">
        <w:rPr>
          <w:lang w:val="en-US"/>
        </w:rPr>
        <w:t>have</w:t>
      </w:r>
      <w:proofErr w:type="gramEnd"/>
      <w:r w:rsidRPr="00E0207C">
        <w:rPr>
          <w:lang w:val="en-US"/>
        </w:rPr>
        <w:t xml:space="preserve"> asked Questacon to establish the Q Foundation. The pace, scope and impact of the technological revolution is unprecedented. Valued partnerships and networks enrich the experiences Questacon can offer and amplify its reach and ability to equip tomorrow’s leaders with the foundation skills necessary to navigate, respond to and flourish in this rapidly changing world. The Q Foundation is a critical element of continuing to</w:t>
      </w:r>
      <w:r w:rsidR="00475568">
        <w:rPr>
          <w:lang w:val="en-US"/>
        </w:rPr>
        <w:t xml:space="preserve"> build upon those partnerships.</w:t>
      </w:r>
    </w:p>
    <w:p w14:paraId="2B1665A4" w14:textId="77777777" w:rsidR="00E0207C" w:rsidRPr="00E0207C" w:rsidRDefault="00E0207C" w:rsidP="00E0207C">
      <w:pPr>
        <w:rPr>
          <w:lang w:val="en-US"/>
        </w:rPr>
      </w:pPr>
      <w:r w:rsidRPr="00E0207C">
        <w:rPr>
          <w:spacing w:val="-4"/>
          <w:lang w:val="en-US"/>
        </w:rPr>
        <w:t xml:space="preserve">The founding directors of the Q Foundation are </w:t>
      </w:r>
      <w:proofErr w:type="spellStart"/>
      <w:r w:rsidRPr="00E0207C">
        <w:rPr>
          <w:spacing w:val="-4"/>
          <w:lang w:val="en-US"/>
        </w:rPr>
        <w:t>Mr</w:t>
      </w:r>
      <w:proofErr w:type="spellEnd"/>
      <w:r w:rsidRPr="00E0207C">
        <w:rPr>
          <w:spacing w:val="-4"/>
          <w:lang w:val="en-US"/>
        </w:rPr>
        <w:t xml:space="preserve"> Eddie </w:t>
      </w:r>
      <w:proofErr w:type="spellStart"/>
      <w:r w:rsidRPr="00E0207C">
        <w:rPr>
          <w:spacing w:val="-4"/>
          <w:lang w:val="en-US"/>
        </w:rPr>
        <w:t>Kutner</w:t>
      </w:r>
      <w:proofErr w:type="spellEnd"/>
      <w:r w:rsidRPr="00E0207C">
        <w:rPr>
          <w:spacing w:val="-4"/>
          <w:lang w:val="en-US"/>
        </w:rPr>
        <w:t xml:space="preserve"> (Chair), Professor Adrienne Clarke AC, </w:t>
      </w:r>
      <w:proofErr w:type="spellStart"/>
      <w:r w:rsidRPr="00E0207C">
        <w:rPr>
          <w:spacing w:val="-4"/>
          <w:lang w:val="en-US"/>
        </w:rPr>
        <w:t>Mr</w:t>
      </w:r>
      <w:proofErr w:type="spellEnd"/>
      <w:r w:rsidRPr="00E0207C">
        <w:rPr>
          <w:spacing w:val="-4"/>
          <w:lang w:val="en-US"/>
        </w:rPr>
        <w:t xml:space="preserve"> John Ralph AC, </w:t>
      </w:r>
      <w:proofErr w:type="spellStart"/>
      <w:r w:rsidRPr="00E0207C">
        <w:rPr>
          <w:spacing w:val="-4"/>
          <w:lang w:val="en-US"/>
        </w:rPr>
        <w:t>Dr</w:t>
      </w:r>
      <w:proofErr w:type="spellEnd"/>
      <w:r w:rsidRPr="00E0207C">
        <w:rPr>
          <w:spacing w:val="-4"/>
          <w:lang w:val="en-US"/>
        </w:rPr>
        <w:t xml:space="preserve"> Cathy Foley, the Hon </w:t>
      </w:r>
      <w:proofErr w:type="spellStart"/>
      <w:r w:rsidRPr="00E0207C">
        <w:rPr>
          <w:spacing w:val="-4"/>
          <w:lang w:val="en-US"/>
        </w:rPr>
        <w:t>Dr</w:t>
      </w:r>
      <w:proofErr w:type="spellEnd"/>
      <w:r w:rsidRPr="00E0207C">
        <w:rPr>
          <w:spacing w:val="-4"/>
          <w:lang w:val="en-US"/>
        </w:rPr>
        <w:t xml:space="preserve"> Annabelle Bennett AO, </w:t>
      </w:r>
      <w:proofErr w:type="spellStart"/>
      <w:r w:rsidRPr="00E0207C">
        <w:rPr>
          <w:spacing w:val="-4"/>
          <w:lang w:val="en-US"/>
        </w:rPr>
        <w:t>Dr</w:t>
      </w:r>
      <w:proofErr w:type="spellEnd"/>
      <w:r w:rsidRPr="00E0207C">
        <w:rPr>
          <w:spacing w:val="-4"/>
          <w:lang w:val="en-US"/>
        </w:rPr>
        <w:t xml:space="preserve"> Gregory Clark AC and </w:t>
      </w:r>
      <w:proofErr w:type="spellStart"/>
      <w:r w:rsidRPr="00E0207C">
        <w:rPr>
          <w:spacing w:val="-4"/>
          <w:lang w:val="en-US"/>
        </w:rPr>
        <w:t>Mr</w:t>
      </w:r>
      <w:proofErr w:type="spellEnd"/>
      <w:r w:rsidRPr="00E0207C">
        <w:rPr>
          <w:spacing w:val="-4"/>
          <w:lang w:val="en-US"/>
        </w:rPr>
        <w:t xml:space="preserve"> Leon </w:t>
      </w:r>
      <w:proofErr w:type="spellStart"/>
      <w:r w:rsidRPr="00E0207C">
        <w:rPr>
          <w:spacing w:val="-4"/>
          <w:lang w:val="en-US"/>
        </w:rPr>
        <w:t>Kempler</w:t>
      </w:r>
      <w:proofErr w:type="spellEnd"/>
      <w:r w:rsidRPr="00E0207C">
        <w:rPr>
          <w:spacing w:val="-4"/>
          <w:lang w:val="en-US"/>
        </w:rPr>
        <w:t xml:space="preserve"> </w:t>
      </w:r>
      <w:proofErr w:type="gramStart"/>
      <w:r w:rsidRPr="00E0207C">
        <w:rPr>
          <w:spacing w:val="-4"/>
          <w:lang w:val="en-US"/>
        </w:rPr>
        <w:t>AM</w:t>
      </w:r>
      <w:proofErr w:type="gramEnd"/>
      <w:r w:rsidRPr="00E0207C">
        <w:rPr>
          <w:spacing w:val="-4"/>
          <w:lang w:val="en-US"/>
        </w:rPr>
        <w:t>.</w:t>
      </w:r>
    </w:p>
    <w:p w14:paraId="154616ED" w14:textId="329CBFC8" w:rsidR="00E0207C" w:rsidRPr="00E0207C" w:rsidRDefault="00E0207C" w:rsidP="00E0207C">
      <w:pPr>
        <w:rPr>
          <w:lang w:val="en-US"/>
        </w:rPr>
      </w:pPr>
      <w:r w:rsidRPr="00E0207C">
        <w:rPr>
          <w:lang w:val="en-US"/>
        </w:rPr>
        <w:t>Through collaborations and partnerships Questacon progressively connects an increasing number of Australians and helps develop the skills and knowledge the science and technology industry needs to imag</w:t>
      </w:r>
      <w:r w:rsidR="00475568">
        <w:rPr>
          <w:lang w:val="en-US"/>
        </w:rPr>
        <w:t>ine and create a better future.</w:t>
      </w:r>
    </w:p>
    <w:p w14:paraId="3CEA4D7A" w14:textId="49FDD12F" w:rsidR="00E0207C" w:rsidRPr="00E0207C" w:rsidRDefault="00E0207C" w:rsidP="00E0207C">
      <w:pPr>
        <w:rPr>
          <w:lang w:val="en-US"/>
        </w:rPr>
      </w:pPr>
      <w:r w:rsidRPr="00E0207C">
        <w:rPr>
          <w:lang w:val="en-US"/>
        </w:rPr>
        <w:t xml:space="preserve">In an increasingly </w:t>
      </w:r>
      <w:proofErr w:type="spellStart"/>
      <w:r w:rsidRPr="00E0207C">
        <w:rPr>
          <w:lang w:val="en-US"/>
        </w:rPr>
        <w:t>globalised</w:t>
      </w:r>
      <w:proofErr w:type="spellEnd"/>
      <w:r w:rsidRPr="00E0207C">
        <w:rPr>
          <w:lang w:val="en-US"/>
        </w:rPr>
        <w:t xml:space="preserve"> environment, international partnerships are also critical. During 2017 Questacon also enhanced Australia’s international relationships and cemented its own leadership role in science centre networks, sharing best practice and showcasing our country’s c</w:t>
      </w:r>
      <w:r w:rsidR="00475568">
        <w:rPr>
          <w:lang w:val="en-US"/>
        </w:rPr>
        <w:t>apabilities on the world stage.</w:t>
      </w:r>
    </w:p>
    <w:p w14:paraId="54B1176A" w14:textId="250CE621" w:rsidR="00E0207C" w:rsidRPr="00E0207C" w:rsidRDefault="00E0207C" w:rsidP="00E0207C">
      <w:pPr>
        <w:rPr>
          <w:lang w:val="en-US"/>
        </w:rPr>
      </w:pPr>
      <w:r w:rsidRPr="00E0207C">
        <w:rPr>
          <w:lang w:val="en-US"/>
        </w:rPr>
        <w:t>I would like to sincerel</w:t>
      </w:r>
      <w:r w:rsidR="00475568">
        <w:rPr>
          <w:lang w:val="en-US"/>
        </w:rPr>
        <w:t xml:space="preserve">y thank all Questacon partners </w:t>
      </w:r>
      <w:r w:rsidRPr="00E0207C">
        <w:rPr>
          <w:lang w:val="en-US"/>
        </w:rPr>
        <w:t>and collaborators</w:t>
      </w:r>
      <w:r w:rsidR="00475568">
        <w:rPr>
          <w:lang w:val="en-US"/>
        </w:rPr>
        <w:t xml:space="preserve"> for their vision and support. </w:t>
      </w:r>
      <w:r w:rsidRPr="00E0207C">
        <w:rPr>
          <w:lang w:val="en-US"/>
        </w:rPr>
        <w:t>My gratitude also to the members of the Questacon Advisory Council—</w:t>
      </w:r>
      <w:proofErr w:type="spellStart"/>
      <w:r w:rsidRPr="00E0207C">
        <w:rPr>
          <w:lang w:val="en-US"/>
        </w:rPr>
        <w:t>M</w:t>
      </w:r>
      <w:r w:rsidR="0094216D">
        <w:rPr>
          <w:lang w:val="en-US"/>
        </w:rPr>
        <w:t>r</w:t>
      </w:r>
      <w:proofErr w:type="spellEnd"/>
      <w:r w:rsidR="0094216D">
        <w:rPr>
          <w:lang w:val="en-US"/>
        </w:rPr>
        <w:t xml:space="preserve"> Eddie </w:t>
      </w:r>
      <w:proofErr w:type="spellStart"/>
      <w:r w:rsidR="0094216D">
        <w:rPr>
          <w:lang w:val="en-US"/>
        </w:rPr>
        <w:t>Kutner</w:t>
      </w:r>
      <w:proofErr w:type="spellEnd"/>
      <w:r w:rsidR="0094216D">
        <w:rPr>
          <w:lang w:val="en-US"/>
        </w:rPr>
        <w:t xml:space="preserve"> (Deputy Chair), </w:t>
      </w:r>
      <w:r w:rsidRPr="00E0207C">
        <w:rPr>
          <w:lang w:val="en-US"/>
        </w:rPr>
        <w:t xml:space="preserve">the Hon </w:t>
      </w:r>
      <w:proofErr w:type="spellStart"/>
      <w:r w:rsidRPr="00E0207C">
        <w:rPr>
          <w:lang w:val="en-US"/>
        </w:rPr>
        <w:t>Dr</w:t>
      </w:r>
      <w:proofErr w:type="spellEnd"/>
      <w:r w:rsidRPr="00E0207C">
        <w:rPr>
          <w:lang w:val="en-US"/>
        </w:rPr>
        <w:t xml:space="preserve"> Annabelle Bennett AO, Professor Karin </w:t>
      </w:r>
      <w:proofErr w:type="spellStart"/>
      <w:r w:rsidRPr="00E0207C">
        <w:rPr>
          <w:lang w:val="en-US"/>
        </w:rPr>
        <w:t>Barovich</w:t>
      </w:r>
      <w:proofErr w:type="spellEnd"/>
      <w:r w:rsidRPr="00E0207C">
        <w:rPr>
          <w:lang w:val="en-US"/>
        </w:rPr>
        <w:t xml:space="preserve">, </w:t>
      </w:r>
      <w:proofErr w:type="spellStart"/>
      <w:r w:rsidRPr="00E0207C">
        <w:rPr>
          <w:lang w:val="en-US"/>
        </w:rPr>
        <w:t>Dr</w:t>
      </w:r>
      <w:proofErr w:type="spellEnd"/>
      <w:r w:rsidRPr="00E0207C">
        <w:rPr>
          <w:lang w:val="en-US"/>
        </w:rPr>
        <w:t xml:space="preserve"> Gregory Clark AC, </w:t>
      </w:r>
      <w:proofErr w:type="spellStart"/>
      <w:r w:rsidRPr="00E0207C">
        <w:rPr>
          <w:lang w:val="en-US"/>
        </w:rPr>
        <w:t>Dr</w:t>
      </w:r>
      <w:proofErr w:type="spellEnd"/>
      <w:r w:rsidRPr="00E0207C">
        <w:rPr>
          <w:lang w:val="en-US"/>
        </w:rPr>
        <w:t xml:space="preserve"> Sarah Pearson, Professor Ian Young AO, for their</w:t>
      </w:r>
      <w:r w:rsidR="003409EB">
        <w:rPr>
          <w:lang w:val="en-US"/>
        </w:rPr>
        <w:t xml:space="preserve"> </w:t>
      </w:r>
      <w:r w:rsidRPr="00E0207C">
        <w:rPr>
          <w:lang w:val="en-US"/>
        </w:rPr>
        <w:t>co</w:t>
      </w:r>
      <w:r w:rsidR="003409EB">
        <w:rPr>
          <w:lang w:val="en-US"/>
        </w:rPr>
        <w:t xml:space="preserve">mmitment, </w:t>
      </w:r>
      <w:r w:rsidR="00475568">
        <w:rPr>
          <w:lang w:val="en-US"/>
        </w:rPr>
        <w:t>advice and insight.</w:t>
      </w:r>
    </w:p>
    <w:p w14:paraId="28DC1028" w14:textId="48C5AD71" w:rsidR="00E0207C" w:rsidRPr="00E0207C" w:rsidRDefault="00E0207C" w:rsidP="00E0207C">
      <w:pPr>
        <w:rPr>
          <w:lang w:val="en-US"/>
        </w:rPr>
      </w:pPr>
      <w:r w:rsidRPr="00E0207C">
        <w:rPr>
          <w:lang w:val="en-US"/>
        </w:rPr>
        <w:t xml:space="preserve">Finally, Professor Graham Durant and the leadership team, staff and volunteers are to be commended for their unwavering enthusiasm, dedication and passion for science. This concerted effort is what has made it possible to engage with more than 33 million people since that day 29 years ago </w:t>
      </w:r>
      <w:r w:rsidR="003409EB">
        <w:rPr>
          <w:lang w:val="en-US"/>
        </w:rPr>
        <w:t xml:space="preserve">when Questacon first opened its </w:t>
      </w:r>
      <w:r w:rsidR="00475568">
        <w:rPr>
          <w:lang w:val="en-US"/>
        </w:rPr>
        <w:t>doors.</w:t>
      </w:r>
    </w:p>
    <w:p w14:paraId="346ACFF0" w14:textId="77777777" w:rsidR="00461378" w:rsidRDefault="00E0207C" w:rsidP="00E0207C">
      <w:pPr>
        <w:rPr>
          <w:rStyle w:val="Strong"/>
        </w:rPr>
      </w:pPr>
      <w:r w:rsidRPr="00E0207C">
        <w:rPr>
          <w:rStyle w:val="Strong"/>
        </w:rPr>
        <w:t xml:space="preserve">Leon </w:t>
      </w:r>
      <w:proofErr w:type="spellStart"/>
      <w:r w:rsidRPr="00E0207C">
        <w:rPr>
          <w:rStyle w:val="Strong"/>
        </w:rPr>
        <w:t>Kempler</w:t>
      </w:r>
      <w:proofErr w:type="spellEnd"/>
      <w:r w:rsidRPr="00E0207C">
        <w:rPr>
          <w:rStyle w:val="Strong"/>
        </w:rPr>
        <w:t xml:space="preserve"> AM</w:t>
      </w:r>
      <w:r w:rsidRPr="00E0207C">
        <w:rPr>
          <w:rStyle w:val="Strong"/>
        </w:rPr>
        <w:br/>
        <w:t>Chairman, Questacon Advisory Council</w:t>
      </w:r>
    </w:p>
    <w:p w14:paraId="67994B86" w14:textId="2E629382" w:rsidR="00E0207C" w:rsidRPr="00461378" w:rsidRDefault="00461378" w:rsidP="00E0207C">
      <w:pPr>
        <w:rPr>
          <w:b/>
          <w:bCs/>
        </w:rPr>
      </w:pPr>
      <w:r w:rsidRPr="00461378">
        <w:rPr>
          <w:noProof/>
          <w:lang w:val="en-US"/>
        </w:rPr>
        <w:drawing>
          <wp:inline distT="0" distB="0" distL="0" distR="0" wp14:anchorId="16C1BE78" wp14:editId="768AC371">
            <wp:extent cx="5040000" cy="3640966"/>
            <wp:effectExtent l="0" t="0" r="0" b="0"/>
            <wp:docPr id="17" name="Picture 17" descr="Dr Greg Clark AC, Questacon Advisory Council member, Mr Leon Kempler AM, Chairman of the Questacon Advisory Council, Dr Heather Smith, Secretary, Department of Industry, Innovation and Science and Ms Kate Driver, Deputy Director, Questacon, attending the Prime Ministers Prizes for Science Di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ussellfamily:Documents:Bridging Access:0_BRIDGING ACCESS JOBS:QUESTACON:JOBS IN PROGRESS:1805 Questacon Annual Review 2017:LINKS FINAL:leon_council_phot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0000" cy="3640966"/>
                    </a:xfrm>
                    <a:prstGeom prst="rect">
                      <a:avLst/>
                    </a:prstGeom>
                    <a:noFill/>
                    <a:ln>
                      <a:noFill/>
                    </a:ln>
                  </pic:spPr>
                </pic:pic>
              </a:graphicData>
            </a:graphic>
          </wp:inline>
        </w:drawing>
      </w:r>
      <w:r w:rsidR="00E0207C">
        <w:rPr>
          <w:highlight w:val="yellow"/>
        </w:rPr>
        <w:br w:type="page"/>
      </w:r>
    </w:p>
    <w:p w14:paraId="7FFE6554" w14:textId="0E4ED729" w:rsidR="008556C6" w:rsidRPr="00475568" w:rsidRDefault="00E0207C" w:rsidP="00475568">
      <w:pPr>
        <w:pStyle w:val="Heading1"/>
      </w:pPr>
      <w:bookmarkStart w:id="6" w:name="_Toc386825003"/>
      <w:r w:rsidRPr="00475568">
        <w:t>Questacon Advisory Council</w:t>
      </w:r>
      <w:bookmarkEnd w:id="6"/>
    </w:p>
    <w:p w14:paraId="68CC5BFD" w14:textId="351452C2" w:rsidR="00E0207C" w:rsidRPr="00E0207C" w:rsidRDefault="00E0207C" w:rsidP="00E0207C">
      <w:pPr>
        <w:rPr>
          <w:lang w:val="en-US"/>
        </w:rPr>
      </w:pPr>
      <w:r w:rsidRPr="00E0207C">
        <w:rPr>
          <w:lang w:val="en-US"/>
        </w:rPr>
        <w:t xml:space="preserve">Questacon is supported by </w:t>
      </w:r>
      <w:proofErr w:type="gramStart"/>
      <w:r w:rsidRPr="00E0207C">
        <w:rPr>
          <w:lang w:val="en-US"/>
        </w:rPr>
        <w:t>an Advisory</w:t>
      </w:r>
      <w:proofErr w:type="gramEnd"/>
      <w:r w:rsidRPr="00E0207C">
        <w:rPr>
          <w:lang w:val="en-US"/>
        </w:rPr>
        <w:t xml:space="preserve"> Council appointed by th</w:t>
      </w:r>
      <w:r w:rsidR="003409EB">
        <w:rPr>
          <w:lang w:val="en-US"/>
        </w:rPr>
        <w:t xml:space="preserve">e Minister and Prime Minister. </w:t>
      </w:r>
      <w:r w:rsidRPr="00E0207C">
        <w:rPr>
          <w:lang w:val="en-US"/>
        </w:rPr>
        <w:t>The role of the Advisory Council is to advocate for, and advise, Quest</w:t>
      </w:r>
      <w:r w:rsidR="003409EB">
        <w:rPr>
          <w:lang w:val="en-US"/>
        </w:rPr>
        <w:t xml:space="preserve">acon. Membership is drawn from </w:t>
      </w:r>
      <w:r w:rsidRPr="00E0207C">
        <w:rPr>
          <w:lang w:val="en-US"/>
        </w:rPr>
        <w:t>eminent scientists, and academic and business leaders and philanthropists</w:t>
      </w:r>
      <w:r w:rsidR="003409EB">
        <w:rPr>
          <w:lang w:val="en-US"/>
        </w:rPr>
        <w:t xml:space="preserve">, who all share a passion </w:t>
      </w:r>
      <w:r w:rsidRPr="00E0207C">
        <w:rPr>
          <w:lang w:val="en-US"/>
        </w:rPr>
        <w:t>for Questacon’s vision and mission.</w:t>
      </w:r>
    </w:p>
    <w:p w14:paraId="02F1E017" w14:textId="77777777" w:rsidR="00E0207C" w:rsidRPr="00E0207C" w:rsidRDefault="00E0207C" w:rsidP="00E0207C">
      <w:pPr>
        <w:rPr>
          <w:lang w:val="en-US"/>
        </w:rPr>
      </w:pPr>
      <w:r w:rsidRPr="00E0207C">
        <w:rPr>
          <w:lang w:val="en-US"/>
        </w:rPr>
        <w:t>The Advisory Council members work together to:</w:t>
      </w:r>
    </w:p>
    <w:p w14:paraId="142E8A68" w14:textId="77777777" w:rsidR="00E0207C" w:rsidRPr="00D264D8" w:rsidRDefault="00E0207C" w:rsidP="00D264D8">
      <w:pPr>
        <w:pStyle w:val="ListParagraph"/>
      </w:pPr>
      <w:proofErr w:type="gramStart"/>
      <w:r w:rsidRPr="00D264D8">
        <w:t>serve</w:t>
      </w:r>
      <w:proofErr w:type="gramEnd"/>
      <w:r w:rsidRPr="00D264D8">
        <w:t xml:space="preserve"> as a source of independent advice to the Director and Executive of Questacon</w:t>
      </w:r>
    </w:p>
    <w:p w14:paraId="5880662A" w14:textId="6D81C75B" w:rsidR="00E0207C" w:rsidRPr="00D264D8" w:rsidRDefault="00E0207C" w:rsidP="00D264D8">
      <w:pPr>
        <w:pStyle w:val="ListParagraph"/>
      </w:pPr>
      <w:proofErr w:type="gramStart"/>
      <w:r w:rsidRPr="00D264D8">
        <w:t>raise</w:t>
      </w:r>
      <w:proofErr w:type="gramEnd"/>
      <w:r w:rsidRPr="00D264D8">
        <w:t xml:space="preserve"> the profile a</w:t>
      </w:r>
      <w:r w:rsidR="00475568">
        <w:t>nd build the brand of Questacon</w:t>
      </w:r>
    </w:p>
    <w:p w14:paraId="50DC3472" w14:textId="77777777" w:rsidR="00E0207C" w:rsidRPr="00D264D8" w:rsidRDefault="00E0207C" w:rsidP="00D264D8">
      <w:pPr>
        <w:pStyle w:val="ListParagraph"/>
      </w:pPr>
      <w:proofErr w:type="gramStart"/>
      <w:r w:rsidRPr="00D264D8">
        <w:t>engage</w:t>
      </w:r>
      <w:proofErr w:type="gramEnd"/>
      <w:r w:rsidRPr="00D264D8">
        <w:t xml:space="preserve"> with stakeholders and advocate for the work of Questacon.</w:t>
      </w:r>
    </w:p>
    <w:p w14:paraId="2AD4D56D" w14:textId="77777777" w:rsidR="00E0207C" w:rsidRPr="00E0207C" w:rsidRDefault="00E0207C" w:rsidP="00E0207C">
      <w:pPr>
        <w:rPr>
          <w:lang w:val="en-US"/>
        </w:rPr>
      </w:pPr>
      <w:r w:rsidRPr="00E0207C">
        <w:rPr>
          <w:lang w:val="en-US"/>
        </w:rPr>
        <w:t>Questacon Advisory Council membership is:</w:t>
      </w:r>
    </w:p>
    <w:p w14:paraId="420C9289" w14:textId="77777777" w:rsidR="00E0207C" w:rsidRPr="00E0207C" w:rsidRDefault="00E0207C" w:rsidP="00D264D8">
      <w:pPr>
        <w:pStyle w:val="ListParagraph"/>
      </w:pPr>
      <w:r w:rsidRPr="00E0207C">
        <w:t xml:space="preserve">Mr Leon </w:t>
      </w:r>
      <w:proofErr w:type="spellStart"/>
      <w:r w:rsidRPr="00E0207C">
        <w:t>Kempler</w:t>
      </w:r>
      <w:proofErr w:type="spellEnd"/>
      <w:r w:rsidRPr="00E0207C">
        <w:t xml:space="preserve"> AM—Chair</w:t>
      </w:r>
    </w:p>
    <w:p w14:paraId="775E66BC" w14:textId="77777777" w:rsidR="00E0207C" w:rsidRPr="00E0207C" w:rsidRDefault="00E0207C" w:rsidP="00D264D8">
      <w:pPr>
        <w:pStyle w:val="ListParagraph"/>
      </w:pPr>
      <w:r w:rsidRPr="00E0207C">
        <w:t xml:space="preserve">Mr Eddie </w:t>
      </w:r>
      <w:proofErr w:type="spellStart"/>
      <w:r w:rsidRPr="00E0207C">
        <w:t>Kutner</w:t>
      </w:r>
      <w:proofErr w:type="spellEnd"/>
      <w:r w:rsidRPr="00E0207C">
        <w:t>, Businessman and Philanthropist—Deputy Chair</w:t>
      </w:r>
    </w:p>
    <w:p w14:paraId="7B9839BF" w14:textId="77777777" w:rsidR="00E0207C" w:rsidRPr="00E0207C" w:rsidRDefault="00E0207C" w:rsidP="00D264D8">
      <w:pPr>
        <w:pStyle w:val="ListParagraph"/>
      </w:pPr>
      <w:r w:rsidRPr="00E0207C">
        <w:t>Dr Gregory Clark AC—Visiting Fellow of the Australian University</w:t>
      </w:r>
    </w:p>
    <w:p w14:paraId="19EC538B" w14:textId="2AD1FD28" w:rsidR="00E0207C" w:rsidRPr="00E0207C" w:rsidRDefault="00E0207C" w:rsidP="00D264D8">
      <w:pPr>
        <w:pStyle w:val="ListParagraph"/>
      </w:pPr>
      <w:r w:rsidRPr="00E0207C">
        <w:t>Dr Sarah Pearson—Pro Vice-Chancellor Industry Engagement &amp; Innova</w:t>
      </w:r>
      <w:r w:rsidR="00475568">
        <w:t>tion at University of Newcastle</w:t>
      </w:r>
    </w:p>
    <w:p w14:paraId="1A4DB86A" w14:textId="77777777" w:rsidR="00E0207C" w:rsidRPr="00E0207C" w:rsidRDefault="00E0207C" w:rsidP="00D264D8">
      <w:pPr>
        <w:pStyle w:val="ListParagraph"/>
      </w:pPr>
      <w:proofErr w:type="gramStart"/>
      <w:r w:rsidRPr="00E0207C">
        <w:t>the</w:t>
      </w:r>
      <w:proofErr w:type="gramEnd"/>
      <w:r w:rsidRPr="00E0207C">
        <w:t xml:space="preserve"> Hon Dr Annabelle Bennett AO—former Federal Court judge</w:t>
      </w:r>
    </w:p>
    <w:p w14:paraId="32A887D6" w14:textId="77777777" w:rsidR="00E0207C" w:rsidRPr="00E0207C" w:rsidRDefault="00E0207C" w:rsidP="00D264D8">
      <w:pPr>
        <w:pStyle w:val="ListParagraph"/>
      </w:pPr>
      <w:r w:rsidRPr="00E0207C">
        <w:t>Professor Ian Young AO—former Australian National University Vice Chancellor</w:t>
      </w:r>
    </w:p>
    <w:p w14:paraId="01A0E98F" w14:textId="066FE19B" w:rsidR="00E0207C" w:rsidRDefault="00E0207C" w:rsidP="00D264D8">
      <w:pPr>
        <w:pStyle w:val="ListParagraph"/>
      </w:pPr>
      <w:r w:rsidRPr="00E0207C">
        <w:t xml:space="preserve">Professor Karin </w:t>
      </w:r>
      <w:proofErr w:type="spellStart"/>
      <w:r w:rsidRPr="00E0207C">
        <w:t>Barovich</w:t>
      </w:r>
      <w:proofErr w:type="spellEnd"/>
      <w:r w:rsidRPr="00E0207C">
        <w:t>—Department of Earth Sciences, University of Adelaide</w:t>
      </w:r>
    </w:p>
    <w:p w14:paraId="04F0A098" w14:textId="5140FC92" w:rsidR="00985F6C" w:rsidRDefault="00461378" w:rsidP="00985F6C">
      <w:r>
        <w:rPr>
          <w:noProof/>
          <w:lang w:val="en-US"/>
        </w:rPr>
        <w:drawing>
          <wp:inline distT="0" distB="0" distL="0" distR="0" wp14:anchorId="5F9B0D00" wp14:editId="683A549A">
            <wp:extent cx="2520000" cy="1681584"/>
            <wp:effectExtent l="0" t="0" r="0" b="0"/>
            <wp:docPr id="18" name="Picture 18" descr="A National Questacon Invention Convention participant demonstrating her invention to a member of the Questacon Advisor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ussellfamily:Documents:Bridging Access:0_BRIDGING ACCESS JOBS:QUESTACON:JOBS IN PROGRESS:1805 Questacon Annual Review 2017:LINKS FINAL:invconv_14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20000" cy="1681584"/>
                    </a:xfrm>
                    <a:prstGeom prst="rect">
                      <a:avLst/>
                    </a:prstGeom>
                    <a:noFill/>
                    <a:ln>
                      <a:noFill/>
                    </a:ln>
                  </pic:spPr>
                </pic:pic>
              </a:graphicData>
            </a:graphic>
          </wp:inline>
        </w:drawing>
      </w:r>
    </w:p>
    <w:p w14:paraId="5E8FC976" w14:textId="5A8B2C7E" w:rsidR="00985F6C" w:rsidRDefault="00985F6C" w:rsidP="00985F6C">
      <w:r>
        <w:rPr>
          <w:noProof/>
          <w:lang w:val="en-US"/>
        </w:rPr>
        <w:drawing>
          <wp:inline distT="0" distB="0" distL="0" distR="0" wp14:anchorId="2836D2BD" wp14:editId="664A1118">
            <wp:extent cx="2877312" cy="2157984"/>
            <wp:effectExtent l="0" t="0" r="0" b="1270"/>
            <wp:docPr id="32" name="Picture 32" descr="Questacon Advisory Council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1123_185606.jpg"/>
                    <pic:cNvPicPr/>
                  </pic:nvPicPr>
                  <pic:blipFill>
                    <a:blip r:embed="rId30">
                      <a:extLst>
                        <a:ext uri="{28A0092B-C50C-407E-A947-70E740481C1C}">
                          <a14:useLocalDpi xmlns:a14="http://schemas.microsoft.com/office/drawing/2010/main" val="0"/>
                        </a:ext>
                      </a:extLst>
                    </a:blip>
                    <a:stretch>
                      <a:fillRect/>
                    </a:stretch>
                  </pic:blipFill>
                  <pic:spPr>
                    <a:xfrm>
                      <a:off x="0" y="0"/>
                      <a:ext cx="2877312" cy="2157984"/>
                    </a:xfrm>
                    <a:prstGeom prst="rect">
                      <a:avLst/>
                    </a:prstGeom>
                  </pic:spPr>
                </pic:pic>
              </a:graphicData>
            </a:graphic>
          </wp:inline>
        </w:drawing>
      </w:r>
    </w:p>
    <w:p w14:paraId="6BC406A6" w14:textId="77777777" w:rsidR="00026EA5" w:rsidRDefault="00985F6C" w:rsidP="00026EA5">
      <w:pPr>
        <w:keepNext/>
      </w:pPr>
      <w:r>
        <w:rPr>
          <w:noProof/>
          <w:lang w:val="en-US"/>
        </w:rPr>
        <w:drawing>
          <wp:inline distT="0" distB="0" distL="0" distR="0" wp14:anchorId="1A433E7E" wp14:editId="62E16A96">
            <wp:extent cx="2877312" cy="1901952"/>
            <wp:effectExtent l="0" t="0" r="0" b="3175"/>
            <wp:docPr id="33" name="Picture 33" descr="Questacon Advisory Council members with Professor Graham Durant, Director Questacon, Kate Driver, Deputy Director, Questacon, Rod Kennett, Senior Manager Questacon and Dana Anaru, Questacon Indigenous Inter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8_300dpi_CMYK.jpg"/>
                    <pic:cNvPicPr/>
                  </pic:nvPicPr>
                  <pic:blipFill>
                    <a:blip r:embed="rId31">
                      <a:extLst>
                        <a:ext uri="{28A0092B-C50C-407E-A947-70E740481C1C}">
                          <a14:useLocalDpi xmlns:a14="http://schemas.microsoft.com/office/drawing/2010/main" val="0"/>
                        </a:ext>
                      </a:extLst>
                    </a:blip>
                    <a:stretch>
                      <a:fillRect/>
                    </a:stretch>
                  </pic:blipFill>
                  <pic:spPr>
                    <a:xfrm>
                      <a:off x="0" y="0"/>
                      <a:ext cx="2877312" cy="1901952"/>
                    </a:xfrm>
                    <a:prstGeom prst="rect">
                      <a:avLst/>
                    </a:prstGeom>
                  </pic:spPr>
                </pic:pic>
              </a:graphicData>
            </a:graphic>
          </wp:inline>
        </w:drawing>
      </w:r>
    </w:p>
    <w:p w14:paraId="4EA8BEFC" w14:textId="65695F3E" w:rsidR="00A5351A" w:rsidRPr="0004514A" w:rsidRDefault="00985F6C" w:rsidP="0004514A">
      <w:pPr>
        <w:keepNext/>
      </w:pPr>
      <w:r>
        <w:rPr>
          <w:noProof/>
          <w:lang w:val="en-US"/>
        </w:rPr>
        <w:drawing>
          <wp:inline distT="0" distB="0" distL="0" distR="0" wp14:anchorId="1B14FFB7" wp14:editId="66BA1D51">
            <wp:extent cx="2877312" cy="1920240"/>
            <wp:effectExtent l="0" t="0" r="0" b="10160"/>
            <wp:docPr id="30" name="Picture 30" descr="Mr Leon Kempler AM, Professor Karin Barovich, Dr Gregory Clark AC, Professor Ian Young, the Hon Dr Annabelle Bennett AO, Dr Sarah Pearson and Mr Eddie Kutn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ncil-045.jpeg.jpg"/>
                    <pic:cNvPicPr/>
                  </pic:nvPicPr>
                  <pic:blipFill>
                    <a:blip r:embed="rId32">
                      <a:extLst>
                        <a:ext uri="{28A0092B-C50C-407E-A947-70E740481C1C}">
                          <a14:useLocalDpi xmlns:a14="http://schemas.microsoft.com/office/drawing/2010/main" val="0"/>
                        </a:ext>
                      </a:extLst>
                    </a:blip>
                    <a:stretch>
                      <a:fillRect/>
                    </a:stretch>
                  </pic:blipFill>
                  <pic:spPr>
                    <a:xfrm>
                      <a:off x="0" y="0"/>
                      <a:ext cx="2877312" cy="1920240"/>
                    </a:xfrm>
                    <a:prstGeom prst="rect">
                      <a:avLst/>
                    </a:prstGeom>
                  </pic:spPr>
                </pic:pic>
              </a:graphicData>
            </a:graphic>
          </wp:inline>
        </w:drawing>
      </w:r>
      <w:r w:rsidR="00A5351A">
        <w:rPr>
          <w:highlight w:val="yellow"/>
        </w:rPr>
        <w:br w:type="page"/>
      </w:r>
    </w:p>
    <w:p w14:paraId="19A6B218" w14:textId="23B26D75" w:rsidR="00A5351A" w:rsidRPr="00475568" w:rsidRDefault="00475568" w:rsidP="00475568">
      <w:pPr>
        <w:pStyle w:val="Heading1"/>
      </w:pPr>
      <w:bookmarkStart w:id="7" w:name="_Toc386825004"/>
      <w:r w:rsidRPr="00475568">
        <w:t>Director’s Report</w:t>
      </w:r>
      <w:bookmarkEnd w:id="7"/>
    </w:p>
    <w:p w14:paraId="0E180576" w14:textId="091E34BA" w:rsidR="00A5351A" w:rsidRPr="003409EB" w:rsidRDefault="00A5351A" w:rsidP="003409EB">
      <w:r w:rsidRPr="003409EB">
        <w:t xml:space="preserve">Creativity. Imagination. Enterprise. Questacon is engaging Australians in STEM to stimulate creativity, spark imagination and encourage the enterprise needed to meet the challenges of the future. At a time of unparalleled change, challenge and opportunity, these are essential qualities </w:t>
      </w:r>
      <w:r w:rsidR="00475568">
        <w:t>for Australia’s future leaders.</w:t>
      </w:r>
    </w:p>
    <w:p w14:paraId="4A963C1C" w14:textId="3F7C7BBF" w:rsidR="00A5351A" w:rsidRPr="003409EB" w:rsidRDefault="00A5351A" w:rsidP="003409EB">
      <w:r w:rsidRPr="003409EB">
        <w:t>Throughout 2017 Questacon showed what is possible when</w:t>
      </w:r>
      <w:r w:rsidR="00475568">
        <w:t xml:space="preserve"> these qualities come together.</w:t>
      </w:r>
    </w:p>
    <w:p w14:paraId="008CD983" w14:textId="270F5A94" w:rsidR="00A5351A" w:rsidRPr="003409EB" w:rsidRDefault="00A5351A" w:rsidP="003409EB">
      <w:r w:rsidRPr="003409EB">
        <w:t>The year started with the blockbuster international aviation and aerospace exhibition, Above and Beyond. Presented by Boeing, and developed in collaboration with NASA and the Smithsonian National Air and Space Museum, Above and Beyond investigated the past, present and future of space exploration and flight. From flying cars and supersonic planes to space elevators and mega-rockets, this immersive exhibition engaged visitors of all ages and interests with both the innovation and science behind flight—demonstrating th</w:t>
      </w:r>
      <w:r w:rsidR="00475568">
        <w:t>at the sky was never the limit.</w:t>
      </w:r>
    </w:p>
    <w:p w14:paraId="36813A2D" w14:textId="4DE07E14" w:rsidR="00A5351A" w:rsidRPr="003409EB" w:rsidRDefault="00A5351A" w:rsidP="003409EB">
      <w:r w:rsidRPr="003409EB">
        <w:t xml:space="preserve">We also revisited fundamentals this year. A new permanent exhibition, Fundamental, explores simple scientific principles and phenomena through a mix of classic and new Questacon exhibits, each demonstrating a fundamental principle of science through educational hands-on and provoking activities, encouraging imagination and </w:t>
      </w:r>
      <w:r w:rsidR="00475568">
        <w:t>rewarding repeated exploration.</w:t>
      </w:r>
    </w:p>
    <w:p w14:paraId="16A1A40C" w14:textId="2F3A7602" w:rsidR="00A5351A" w:rsidRPr="003409EB" w:rsidRDefault="00A5351A" w:rsidP="003409EB">
      <w:r w:rsidRPr="003409EB">
        <w:t>These two exhibitions proved ex</w:t>
      </w:r>
      <w:r w:rsidR="003409EB">
        <w:t xml:space="preserve">tremely popular. </w:t>
      </w:r>
      <w:r w:rsidRPr="003409EB">
        <w:t>To accommodate more visitors, Questacon extended opening hours, adding evening winter activities and food offerings du</w:t>
      </w:r>
      <w:r w:rsidR="003409EB">
        <w:t xml:space="preserve">ring the July school holidays. </w:t>
      </w:r>
      <w:r w:rsidRPr="003409EB">
        <w:t>This contributed to a peak in visitor numbers in mid-2017, and a record half a million visitors coming through the doors of Questacon Cent</w:t>
      </w:r>
      <w:r w:rsidR="00475568">
        <w:t>re over the course of the year.</w:t>
      </w:r>
    </w:p>
    <w:p w14:paraId="521F1B2D" w14:textId="2678CF8E" w:rsidR="00A5351A" w:rsidRPr="003409EB" w:rsidRDefault="00A5351A" w:rsidP="003409EB">
      <w:r w:rsidRPr="003409EB">
        <w:t xml:space="preserve">Continuing to drive momentum, Questacon’s newest exhibition, Colour—See the World in a New Light, explores the origins of colour in the natural and human-made worlds as well as personal relationships with colour. This exhibition is </w:t>
      </w:r>
      <w:proofErr w:type="gramStart"/>
      <w:r w:rsidRPr="003409EB">
        <w:t>a collaboration</w:t>
      </w:r>
      <w:proofErr w:type="gramEnd"/>
      <w:r w:rsidRPr="003409EB">
        <w:t xml:space="preserve"> with other Australian scientific organisations, Australian National Insect Collection, CSIRO, Geoscience Australia and the ARC Centre of </w:t>
      </w:r>
      <w:r w:rsidR="00475568">
        <w:t xml:space="preserve">Excellence in </w:t>
      </w:r>
      <w:proofErr w:type="spellStart"/>
      <w:r w:rsidR="00475568">
        <w:t>Exciton</w:t>
      </w:r>
      <w:proofErr w:type="spellEnd"/>
      <w:r w:rsidR="00475568">
        <w:t xml:space="preserve"> Science. </w:t>
      </w:r>
      <w:r w:rsidRPr="003409EB">
        <w:t>It aims to encourage visitors to share and compare their perceptions of colour, create experiences that challenge assumptions and beliefs about the world, and show the variety and extent of colour usage and experience in other animals and in the natural world.</w:t>
      </w:r>
    </w:p>
    <w:p w14:paraId="0E627DBE" w14:textId="597C204B" w:rsidR="00A5351A" w:rsidRPr="003409EB" w:rsidRDefault="00A5351A" w:rsidP="003409EB">
      <w:r w:rsidRPr="003409EB">
        <w:t>The successful exhibitions were complemented by a full program of Smart Skills workshops, Regional and the National Invention Convention, STEM X Academy and maker workshops at Questacon’s second campus, The Ian Potter Foundation Technology Learning Centre, as well as numerous travelling exhibitions and special events such as National Science Week which engaged over 1.2million people, that’s 20</w:t>
      </w:r>
      <w:r w:rsidR="00475568">
        <w:t>% of the Australian population!</w:t>
      </w:r>
    </w:p>
    <w:p w14:paraId="737EA72E" w14:textId="77777777" w:rsidR="00A5351A" w:rsidRPr="003409EB" w:rsidRDefault="00A5351A" w:rsidP="003409EB">
      <w:r w:rsidRPr="003409EB">
        <w:t>It was rewarding to see the support of Questacon’s partners and the hard work of all staff and volunteers recognised in February this year when Questacon won the national Tourist Attractions category at the 2016 Australian Tourism Awards, and again in October 2017 when Questacon won the Canberra Regional Tourist Attraction category for the 13th consecutive year.</w:t>
      </w:r>
    </w:p>
    <w:p w14:paraId="5CE082A6" w14:textId="77777777" w:rsidR="00A5351A" w:rsidRPr="003409EB" w:rsidRDefault="00A5351A" w:rsidP="003409EB">
      <w:r w:rsidRPr="003409EB">
        <w:t>I had the privilege this year of sitting on the international planning committee for the Science Centre World Summit held in Tokyo, Japan. The Summit involved some 500 delegates from 94 countries.</w:t>
      </w:r>
    </w:p>
    <w:p w14:paraId="2C010CB9" w14:textId="77777777" w:rsidR="00A5351A" w:rsidRPr="003409EB" w:rsidRDefault="00A5351A" w:rsidP="003409EB">
      <w:r w:rsidRPr="003409EB">
        <w:t xml:space="preserve">One of the achievements of the World Summit was the acceptance of the Tokyo Protocol. This was signed by all of the heads of the science centre regional networks and Professor Tit </w:t>
      </w:r>
      <w:proofErr w:type="spellStart"/>
      <w:r w:rsidRPr="003409EB">
        <w:t>Meng</w:t>
      </w:r>
      <w:proofErr w:type="spellEnd"/>
      <w:r w:rsidRPr="003409EB">
        <w:t xml:space="preserve"> Lim, CEO of Science Centre Singapore and President of ASPAC, signed on behalf of our regional network. Questacon is now committed to working towards the Tokyo Protocol and will be asked to report activities and progress in the lead up to the next World Summit in Mexico 2020.</w:t>
      </w:r>
    </w:p>
    <w:p w14:paraId="3F51D6B2" w14:textId="4C7D9698" w:rsidR="00A5351A" w:rsidRPr="003409EB" w:rsidRDefault="00A5351A" w:rsidP="003409EB">
      <w:r w:rsidRPr="003409EB">
        <w:t>Towards the end of the year, Dr Heather Smith PSM was appointed as the new Secretary of the Department of Industry, Innovation and Science. Questacon looks forward to working closely with Dr Smith and thanks the Depa</w:t>
      </w:r>
      <w:r w:rsidR="00475568">
        <w:t>rtment for its ongoing support.</w:t>
      </w:r>
    </w:p>
    <w:p w14:paraId="41A63B10" w14:textId="72CC0245" w:rsidR="00A5351A" w:rsidRPr="003409EB" w:rsidRDefault="00A5351A" w:rsidP="003409EB">
      <w:r w:rsidRPr="003409EB">
        <w:t xml:space="preserve">I would like to acknowledge former Minister for Industry, Innovation and Science, the Hon Arthur </w:t>
      </w:r>
      <w:proofErr w:type="spellStart"/>
      <w:r w:rsidRPr="003409EB">
        <w:t>Sinodinos</w:t>
      </w:r>
      <w:proofErr w:type="spellEnd"/>
      <w:r w:rsidRPr="003409EB">
        <w:t xml:space="preserve"> who we worked closely with over 2017.  Looking into 2018 we look forward to working with Minister Cash, Minister for Jobs and Innovation and Senator </w:t>
      </w:r>
      <w:proofErr w:type="spellStart"/>
      <w:r w:rsidRPr="003409EB">
        <w:t>Seselja</w:t>
      </w:r>
      <w:proofErr w:type="spellEnd"/>
      <w:r w:rsidRPr="003409EB">
        <w:t>, Assistant Minister fo</w:t>
      </w:r>
      <w:r w:rsidR="00475568">
        <w:t>r Science, Innovation and Jobs.</w:t>
      </w:r>
    </w:p>
    <w:p w14:paraId="2134AAD5" w14:textId="7DDEE4CF" w:rsidR="00A5351A" w:rsidRPr="003409EB" w:rsidRDefault="00A5351A" w:rsidP="003409EB">
      <w:r w:rsidRPr="003409EB">
        <w:t>While it may be a challenge to top a year with two bl</w:t>
      </w:r>
      <w:r w:rsidR="003409EB">
        <w:t xml:space="preserve">ockbuster exhibitions, a record </w:t>
      </w:r>
      <w:r w:rsidRPr="003409EB">
        <w:t>number of visitors, expanded activities</w:t>
      </w:r>
      <w:r w:rsidR="003409EB">
        <w:t xml:space="preserve"> and two major tourism awards, </w:t>
      </w:r>
      <w:r w:rsidRPr="003409EB">
        <w:t>I have every confidence Questacon is up to the task.</w:t>
      </w:r>
    </w:p>
    <w:p w14:paraId="7C8A74EF" w14:textId="77777777" w:rsidR="00A5351A" w:rsidRDefault="00A5351A" w:rsidP="003409EB">
      <w:pPr>
        <w:rPr>
          <w:rStyle w:val="Strong"/>
        </w:rPr>
      </w:pPr>
      <w:r w:rsidRPr="003409EB">
        <w:rPr>
          <w:rStyle w:val="Strong"/>
        </w:rPr>
        <w:t>Professor Graham Durant, AM</w:t>
      </w:r>
      <w:r w:rsidRPr="003409EB">
        <w:rPr>
          <w:rStyle w:val="Strong"/>
        </w:rPr>
        <w:br/>
        <w:t>Director, Questacon</w:t>
      </w:r>
    </w:p>
    <w:p w14:paraId="0B157C18" w14:textId="52465E6A" w:rsidR="00461378" w:rsidRPr="003409EB" w:rsidRDefault="00461378" w:rsidP="003409EB">
      <w:pPr>
        <w:rPr>
          <w:rStyle w:val="Strong"/>
        </w:rPr>
      </w:pPr>
      <w:r>
        <w:rPr>
          <w:noProof/>
          <w:lang w:val="en-US"/>
        </w:rPr>
        <w:drawing>
          <wp:inline distT="0" distB="0" distL="0" distR="0" wp14:anchorId="70A0DD19" wp14:editId="57595FD5">
            <wp:extent cx="5657851" cy="3771900"/>
            <wp:effectExtent l="0" t="0" r="6350" b="12700"/>
            <wp:docPr id="19" name="Picture 19" descr="Professor Graham Durant AM Director,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ussellfamily:Documents:Bridging Access:0_BRIDGING ACCESS JOBS:QUESTACON:JOBS IN PROGRESS:1805 Questacon Annual Review 2017:LINKS FINAL:science_week_launch__jJcvZ.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9430" cy="3772953"/>
                    </a:xfrm>
                    <a:prstGeom prst="rect">
                      <a:avLst/>
                    </a:prstGeom>
                    <a:noFill/>
                    <a:ln>
                      <a:noFill/>
                    </a:ln>
                  </pic:spPr>
                </pic:pic>
              </a:graphicData>
            </a:graphic>
          </wp:inline>
        </w:drawing>
      </w:r>
    </w:p>
    <w:p w14:paraId="00CD25A4" w14:textId="66093A7B" w:rsidR="00A5351A" w:rsidRDefault="00A5351A">
      <w:pPr>
        <w:spacing w:after="0" w:line="240" w:lineRule="auto"/>
        <w:rPr>
          <w:highlight w:val="yellow"/>
        </w:rPr>
      </w:pPr>
      <w:r>
        <w:rPr>
          <w:highlight w:val="yellow"/>
        </w:rPr>
        <w:br w:type="page"/>
      </w:r>
    </w:p>
    <w:p w14:paraId="2EA3D87D" w14:textId="17801791" w:rsidR="00A5351A" w:rsidRPr="00475568" w:rsidRDefault="001C562E" w:rsidP="00475568">
      <w:pPr>
        <w:pStyle w:val="Heading1"/>
      </w:pPr>
      <w:bookmarkStart w:id="8" w:name="_Toc386825005"/>
      <w:r w:rsidRPr="00475568">
        <w:t>T</w:t>
      </w:r>
      <w:r w:rsidR="00A5351A" w:rsidRPr="00475568">
        <w:t xml:space="preserve">he </w:t>
      </w:r>
      <w:r w:rsidRPr="00475568">
        <w:t>National and Science and Technology Centre</w:t>
      </w:r>
      <w:bookmarkEnd w:id="8"/>
    </w:p>
    <w:p w14:paraId="71B19877" w14:textId="40BAABBC" w:rsidR="00976A5E" w:rsidRPr="00976A5E" w:rsidRDefault="00976A5E" w:rsidP="003409EB">
      <w:pPr>
        <w:rPr>
          <w:lang w:val="en-US"/>
        </w:rPr>
      </w:pPr>
      <w:r w:rsidRPr="00976A5E">
        <w:rPr>
          <w:lang w:val="en-US"/>
        </w:rPr>
        <w:t>Questacon—The National Science and Technology Centre is located in Canberra’s Parliamentary Triangle. Attracting more than 11 million visitors since opening in 1988, Questacon has welcomed at least three generations of Australians to be inspired and engaged with hands-on learning, enquiry and wonder. The Centre showcases and brings to life the fundamental phenomena that make up our world through exhibitions, presentations and workshops, science shows, demonstrations and special events. Questacon is a leading Australian tourism destination, as well as a much-loved school excursion highlight to hundreds of thousands of the Australian students wh</w:t>
      </w:r>
      <w:r w:rsidR="00475568">
        <w:rPr>
          <w:lang w:val="en-US"/>
        </w:rPr>
        <w:t>o travel to Canberra each year.</w:t>
      </w:r>
    </w:p>
    <w:p w14:paraId="4532FF0C" w14:textId="77777777" w:rsidR="00976A5E" w:rsidRPr="00976A5E" w:rsidRDefault="00976A5E" w:rsidP="003409EB">
      <w:pPr>
        <w:rPr>
          <w:spacing w:val="-4"/>
          <w:lang w:val="en-US"/>
        </w:rPr>
      </w:pPr>
      <w:r w:rsidRPr="00976A5E">
        <w:rPr>
          <w:spacing w:val="-4"/>
          <w:lang w:val="en-US"/>
        </w:rPr>
        <w:t>The Centre is open 364 days a year with a visitor satisfaction rating of 92 per cent. The dedicated staff and volunteers who work in the Centre every day look forward to welcoming generations to come.</w:t>
      </w:r>
    </w:p>
    <w:p w14:paraId="506F45E7" w14:textId="3B023B12" w:rsidR="00976A5E" w:rsidRPr="00976A5E" w:rsidRDefault="00976A5E" w:rsidP="00976A5E">
      <w:pPr>
        <w:pStyle w:val="Heading2"/>
        <w:rPr>
          <w:rStyle w:val="Emphasis"/>
        </w:rPr>
      </w:pPr>
      <w:bookmarkStart w:id="9" w:name="_Toc386825006"/>
      <w:r w:rsidRPr="00976A5E">
        <w:rPr>
          <w:rStyle w:val="Emphasis"/>
        </w:rPr>
        <w:t>Colour—See the World in a New Light</w:t>
      </w:r>
      <w:bookmarkEnd w:id="9"/>
    </w:p>
    <w:p w14:paraId="11E06FC5" w14:textId="77777777" w:rsidR="002C5B3D" w:rsidRDefault="00976A5E" w:rsidP="00976A5E">
      <w:pPr>
        <w:rPr>
          <w:lang w:val="en-US"/>
        </w:rPr>
      </w:pPr>
      <w:r w:rsidRPr="00976A5E">
        <w:rPr>
          <w:lang w:val="en-US"/>
        </w:rPr>
        <w:t xml:space="preserve">On average, Questacon develops a new travelling exhibition every 1–2 years. In 2017, we developed </w:t>
      </w:r>
      <w:r w:rsidRPr="00976A5E">
        <w:rPr>
          <w:rStyle w:val="Emphasis"/>
          <w:lang w:val="en-US"/>
        </w:rPr>
        <w:t>Colour—See the World in a New Light</w:t>
      </w:r>
      <w:r w:rsidRPr="00976A5E">
        <w:rPr>
          <w:lang w:val="en-US"/>
        </w:rPr>
        <w:t>, which was installed into one of our galleries in October 2017.</w:t>
      </w:r>
    </w:p>
    <w:p w14:paraId="57D980E3" w14:textId="61141D06" w:rsidR="00976A5E" w:rsidRPr="00976A5E" w:rsidRDefault="00976A5E" w:rsidP="00976A5E">
      <w:pPr>
        <w:rPr>
          <w:lang w:val="en-US"/>
        </w:rPr>
      </w:pPr>
      <w:r w:rsidRPr="002C5B3D">
        <w:t>The exhibition encourages visitors to see colour as they have never seen it before. The 25 interactive experiences range</w:t>
      </w:r>
      <w:r w:rsidRPr="00976A5E">
        <w:rPr>
          <w:lang w:val="en-US"/>
        </w:rPr>
        <w:t xml:space="preserve"> from colour bubbles to iridescent insects and colour illusions.</w:t>
      </w:r>
    </w:p>
    <w:p w14:paraId="4E3279BA" w14:textId="3177B731" w:rsidR="00976A5E" w:rsidRPr="00976A5E" w:rsidRDefault="00976A5E" w:rsidP="00976A5E">
      <w:pPr>
        <w:rPr>
          <w:spacing w:val="-2"/>
          <w:lang w:val="en-US"/>
        </w:rPr>
      </w:pPr>
      <w:r w:rsidRPr="00976A5E">
        <w:rPr>
          <w:spacing w:val="-2"/>
          <w:lang w:val="en-US"/>
        </w:rPr>
        <w:t>Colour, as a topic, lies at the intersection of many disciplines—physics and chemistry, biology and anatomy, neurol</w:t>
      </w:r>
      <w:r w:rsidR="002C5B3D">
        <w:rPr>
          <w:spacing w:val="-2"/>
          <w:lang w:val="en-US"/>
        </w:rPr>
        <w:t xml:space="preserve">ogy, sociology and technology. </w:t>
      </w:r>
      <w:r w:rsidRPr="00976A5E">
        <w:rPr>
          <w:spacing w:val="-2"/>
          <w:lang w:val="en-US"/>
        </w:rPr>
        <w:t>To celebrate this diversity of science, the exhibition is divided into four themed areas with related experiences:</w:t>
      </w:r>
    </w:p>
    <w:p w14:paraId="0174B8AE" w14:textId="77777777" w:rsidR="00976A5E" w:rsidRPr="00976A5E" w:rsidRDefault="00976A5E" w:rsidP="00976A5E">
      <w:pPr>
        <w:rPr>
          <w:spacing w:val="-2"/>
          <w:lang w:val="en-US"/>
        </w:rPr>
      </w:pPr>
      <w:r w:rsidRPr="002C5B3D">
        <w:rPr>
          <w:rStyle w:val="Strong"/>
        </w:rPr>
        <w:t>Coloured Light:</w:t>
      </w:r>
      <w:r w:rsidRPr="00976A5E">
        <w:rPr>
          <w:spacing w:val="-2"/>
          <w:lang w:val="en-US"/>
        </w:rPr>
        <w:t xml:space="preserve"> Colour begins with light, and all light has colour. Ranging from the everyday to the exotic, experiences include seeing white light split into a rainbow to exploring glowing quantum </w:t>
      </w:r>
      <w:proofErr w:type="spellStart"/>
      <w:r w:rsidRPr="00976A5E">
        <w:rPr>
          <w:spacing w:val="-2"/>
          <w:lang w:val="en-US"/>
        </w:rPr>
        <w:t>nanomaterials</w:t>
      </w:r>
      <w:proofErr w:type="spellEnd"/>
      <w:r w:rsidRPr="00976A5E">
        <w:rPr>
          <w:spacing w:val="-2"/>
          <w:lang w:val="en-US"/>
        </w:rPr>
        <w:t xml:space="preserve"> that change colour with crystal size.</w:t>
      </w:r>
    </w:p>
    <w:p w14:paraId="75DD9219" w14:textId="32CF61C5" w:rsidR="00976A5E" w:rsidRPr="00976A5E" w:rsidRDefault="00976A5E" w:rsidP="00976A5E">
      <w:pPr>
        <w:rPr>
          <w:spacing w:val="-2"/>
          <w:lang w:val="en-US"/>
        </w:rPr>
      </w:pPr>
      <w:r w:rsidRPr="002C5B3D">
        <w:rPr>
          <w:rStyle w:val="Strong"/>
        </w:rPr>
        <w:t>Controlling Colour:</w:t>
      </w:r>
      <w:r w:rsidRPr="00976A5E">
        <w:rPr>
          <w:spacing w:val="-2"/>
          <w:lang w:val="en-US"/>
        </w:rPr>
        <w:t xml:space="preserve"> The colours of the world around us come from materials interacting with light. Experiences in this area include watching a clear liquid change a butterfly from blue t</w:t>
      </w:r>
      <w:r w:rsidR="002C5B3D">
        <w:rPr>
          <w:spacing w:val="-2"/>
          <w:lang w:val="en-US"/>
        </w:rPr>
        <w:t xml:space="preserve">o green and exploring the Room </w:t>
      </w:r>
      <w:r w:rsidRPr="00976A5E">
        <w:rPr>
          <w:spacing w:val="-2"/>
          <w:lang w:val="en-US"/>
        </w:rPr>
        <w:t>of Missing Colours.</w:t>
      </w:r>
    </w:p>
    <w:p w14:paraId="503AAD56" w14:textId="77777777" w:rsidR="00976A5E" w:rsidRPr="00976A5E" w:rsidRDefault="00976A5E" w:rsidP="00976A5E">
      <w:pPr>
        <w:rPr>
          <w:lang w:val="en-US"/>
        </w:rPr>
      </w:pPr>
      <w:r w:rsidRPr="002C5B3D">
        <w:rPr>
          <w:rStyle w:val="Strong"/>
        </w:rPr>
        <w:t>Making Sense of Colour:</w:t>
      </w:r>
      <w:r w:rsidRPr="00976A5E">
        <w:rPr>
          <w:lang w:val="en-US"/>
        </w:rPr>
        <w:t xml:space="preserve"> Colour affects our mood, our language, our </w:t>
      </w:r>
      <w:proofErr w:type="gramStart"/>
      <w:r w:rsidRPr="00976A5E">
        <w:rPr>
          <w:lang w:val="en-US"/>
        </w:rPr>
        <w:t>decision making</w:t>
      </w:r>
      <w:proofErr w:type="gramEnd"/>
      <w:r w:rsidRPr="00976A5E">
        <w:rPr>
          <w:lang w:val="en-US"/>
        </w:rPr>
        <w:t xml:space="preserve"> and more. This area provides experiences where paying attention to colour is all-important, that explore the links between colour and culture, and tell the strange stories of people who see colours in music.</w:t>
      </w:r>
    </w:p>
    <w:p w14:paraId="7618A2F7" w14:textId="77777777" w:rsidR="00976A5E" w:rsidRPr="00976A5E" w:rsidRDefault="00976A5E" w:rsidP="00976A5E">
      <w:pPr>
        <w:rPr>
          <w:lang w:val="en-US"/>
        </w:rPr>
      </w:pPr>
      <w:r w:rsidRPr="002C5B3D">
        <w:rPr>
          <w:rStyle w:val="Strong"/>
        </w:rPr>
        <w:t>Seeing Colour:</w:t>
      </w:r>
      <w:r w:rsidRPr="00976A5E">
        <w:rPr>
          <w:lang w:val="en-US"/>
        </w:rPr>
        <w:t xml:space="preserve"> Human, animal and machine vision—we all see colour differently. In this area, visitors can explore a false-colour galaxy, use </w:t>
      </w:r>
      <w:proofErr w:type="spellStart"/>
      <w:r w:rsidRPr="00976A5E">
        <w:rPr>
          <w:lang w:val="en-US"/>
        </w:rPr>
        <w:t>colour-blindness</w:t>
      </w:r>
      <w:proofErr w:type="spellEnd"/>
      <w:r w:rsidRPr="00976A5E">
        <w:rPr>
          <w:lang w:val="en-US"/>
        </w:rPr>
        <w:t xml:space="preserve"> simulators, and ‘see like a bee’ with the ultraviolet camera.</w:t>
      </w:r>
    </w:p>
    <w:p w14:paraId="2A30DF0F" w14:textId="4A08263A" w:rsidR="00976A5E" w:rsidRPr="00976A5E" w:rsidRDefault="00976A5E" w:rsidP="00976A5E">
      <w:pPr>
        <w:rPr>
          <w:lang w:val="en-US"/>
        </w:rPr>
      </w:pPr>
      <w:r w:rsidRPr="002C5B3D">
        <w:rPr>
          <w:rStyle w:val="Emphasis"/>
        </w:rPr>
        <w:t>Colour</w:t>
      </w:r>
      <w:r w:rsidRPr="00976A5E">
        <w:rPr>
          <w:lang w:val="en-US"/>
        </w:rPr>
        <w:t xml:space="preserve"> has provided a wonderful opportunity for Questacon to collaborate with other Australian scientific organisations. The Australian National Insect Collection, CSIRO, Geoscience Australia, and the ARC Centre of Excellence in </w:t>
      </w:r>
      <w:proofErr w:type="spellStart"/>
      <w:r w:rsidRPr="00976A5E">
        <w:rPr>
          <w:lang w:val="en-US"/>
        </w:rPr>
        <w:t>Exciton</w:t>
      </w:r>
      <w:proofErr w:type="spellEnd"/>
      <w:r w:rsidRPr="00976A5E">
        <w:rPr>
          <w:lang w:val="en-US"/>
        </w:rPr>
        <w:t xml:space="preserve"> Science generously loaned us spectacular specimens and materials that are on display in the exhib</w:t>
      </w:r>
      <w:r w:rsidR="00475568">
        <w:rPr>
          <w:lang w:val="en-US"/>
        </w:rPr>
        <w:t>ition, some for the first time.</w:t>
      </w:r>
    </w:p>
    <w:p w14:paraId="2FEA09B5" w14:textId="77777777" w:rsidR="00976A5E" w:rsidRPr="00976A5E" w:rsidRDefault="00976A5E" w:rsidP="00976A5E">
      <w:pPr>
        <w:rPr>
          <w:lang w:val="en-US"/>
        </w:rPr>
      </w:pPr>
      <w:r w:rsidRPr="00976A5E">
        <w:rPr>
          <w:lang w:val="en-US"/>
        </w:rPr>
        <w:t xml:space="preserve">To supplement the experience for younger audiences, ‘hidden colour’ artwork has been placed at kid-friendly heights on 12 of the exhibits. These comprise </w:t>
      </w:r>
      <w:proofErr w:type="spellStart"/>
      <w:r w:rsidRPr="00976A5E">
        <w:rPr>
          <w:lang w:val="en-US"/>
        </w:rPr>
        <w:t>polarised</w:t>
      </w:r>
      <w:proofErr w:type="spellEnd"/>
      <w:r w:rsidRPr="00976A5E">
        <w:rPr>
          <w:lang w:val="en-US"/>
        </w:rPr>
        <w:t xml:space="preserve"> light artwork of Australian flora and fauna. Appearing as white, backlit squares to the naked eye, when seen through </w:t>
      </w:r>
      <w:proofErr w:type="spellStart"/>
      <w:r w:rsidRPr="00976A5E">
        <w:rPr>
          <w:lang w:val="en-US"/>
        </w:rPr>
        <w:t>polarised</w:t>
      </w:r>
      <w:proofErr w:type="spellEnd"/>
      <w:r w:rsidRPr="00976A5E">
        <w:rPr>
          <w:lang w:val="en-US"/>
        </w:rPr>
        <w:t xml:space="preserve"> glasses the shapes and colours of Australian icons appear, revealing images of the rainbow lorikeet, clownfish, saltwater crocodile, golden wattle and more.</w:t>
      </w:r>
    </w:p>
    <w:p w14:paraId="0486D018" w14:textId="5FA0E2E0" w:rsidR="00976A5E" w:rsidRDefault="00976A5E" w:rsidP="002C5B3D">
      <w:pPr>
        <w:rPr>
          <w:lang w:val="en-US"/>
        </w:rPr>
      </w:pPr>
      <w:r w:rsidRPr="002C5B3D">
        <w:rPr>
          <w:rStyle w:val="Emphasis"/>
        </w:rPr>
        <w:t xml:space="preserve">Colour </w:t>
      </w:r>
      <w:r w:rsidRPr="00976A5E">
        <w:rPr>
          <w:lang w:val="en-US"/>
        </w:rPr>
        <w:t>is on display at Questacon until February 2019 before starting a national tour.</w:t>
      </w:r>
    </w:p>
    <w:p w14:paraId="65E71EAC" w14:textId="0FF03727" w:rsidR="00A61D3A" w:rsidRPr="00976A5E" w:rsidRDefault="00461378" w:rsidP="002C5B3D">
      <w:pPr>
        <w:rPr>
          <w:lang w:val="en-US"/>
        </w:rPr>
      </w:pPr>
      <w:r>
        <w:rPr>
          <w:noProof/>
          <w:lang w:val="en-US"/>
        </w:rPr>
        <w:drawing>
          <wp:inline distT="0" distB="0" distL="0" distR="0" wp14:anchorId="6E0E9D73" wp14:editId="5AA6576C">
            <wp:extent cx="1800000" cy="2248353"/>
            <wp:effectExtent l="0" t="0" r="3810" b="0"/>
            <wp:docPr id="20" name="Picture 20" descr="School girl engaging with an exhibit from the Colour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ussellfamily:Documents:Bridging Access:0_BRIDGING ACCESS JOBS:QUESTACON:JOBS IN PROGRESS:1805 Questacon Annual Review 2017:LINKS FINAL:questacon_colour_0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0000" cy="2248353"/>
                    </a:xfrm>
                    <a:prstGeom prst="rect">
                      <a:avLst/>
                    </a:prstGeom>
                    <a:noFill/>
                    <a:ln>
                      <a:noFill/>
                    </a:ln>
                  </pic:spPr>
                </pic:pic>
              </a:graphicData>
            </a:graphic>
          </wp:inline>
        </w:drawing>
      </w:r>
    </w:p>
    <w:p w14:paraId="42E9E6C2" w14:textId="77777777" w:rsidR="00976A5E" w:rsidRPr="00976A5E" w:rsidRDefault="00976A5E" w:rsidP="00976A5E">
      <w:pPr>
        <w:pStyle w:val="Heading2"/>
        <w:rPr>
          <w:rFonts w:ascii="ITCFranklinGothicStd-Demi" w:hAnsi="ITCFranklinGothicStd-Demi" w:cs="ITCFranklinGothicStd-Demi"/>
          <w:color w:val="000000"/>
          <w:u w:color="000000"/>
          <w:lang w:val="en-GB"/>
        </w:rPr>
      </w:pPr>
      <w:bookmarkStart w:id="10" w:name="_Toc386825007"/>
      <w:r w:rsidRPr="00976A5E">
        <w:rPr>
          <w:rStyle w:val="Emphasis"/>
        </w:rPr>
        <w:t>Fundamental</w:t>
      </w:r>
      <w:bookmarkEnd w:id="10"/>
      <w:r w:rsidRPr="00976A5E">
        <w:rPr>
          <w:rFonts w:ascii="ITCFranklinGothicStd-Demi" w:hAnsi="ITCFranklinGothicStd-Demi" w:cs="ITCFranklinGothicStd-Demi"/>
          <w:color w:val="FFAF00"/>
          <w:u w:color="000000"/>
          <w:lang w:val="en-GB"/>
        </w:rPr>
        <w:t xml:space="preserve"> </w:t>
      </w:r>
    </w:p>
    <w:p w14:paraId="2246899A" w14:textId="256B17DE" w:rsidR="00976A5E" w:rsidRPr="00976A5E" w:rsidRDefault="00976A5E" w:rsidP="002C5B3D">
      <w:pPr>
        <w:rPr>
          <w:lang w:val="en-US"/>
        </w:rPr>
      </w:pPr>
      <w:r w:rsidRPr="002C5B3D">
        <w:rPr>
          <w:rStyle w:val="Emphasis"/>
        </w:rPr>
        <w:t xml:space="preserve">Fundamental </w:t>
      </w:r>
      <w:r w:rsidRPr="00976A5E">
        <w:rPr>
          <w:lang w:val="en-US"/>
        </w:rPr>
        <w:t xml:space="preserve">is Questacon’s newest permanent exhibition, exploring classic science including forces, momentum and electromagnetism. </w:t>
      </w:r>
      <w:r w:rsidRPr="002C5B3D">
        <w:rPr>
          <w:rStyle w:val="Emphasis"/>
        </w:rPr>
        <w:t>Fundamental</w:t>
      </w:r>
      <w:r w:rsidRPr="00976A5E">
        <w:rPr>
          <w:lang w:val="en-US"/>
        </w:rPr>
        <w:t xml:space="preserve"> was designed to provide an easily accessible space where visitors can engage and experiment dire</w:t>
      </w:r>
      <w:r w:rsidR="00475568">
        <w:rPr>
          <w:lang w:val="en-US"/>
        </w:rPr>
        <w:t>ctly with scientific phenomena.</w:t>
      </w:r>
    </w:p>
    <w:p w14:paraId="0719ACB8" w14:textId="77777777" w:rsidR="00976A5E" w:rsidRPr="00976A5E" w:rsidRDefault="00976A5E" w:rsidP="002C5B3D">
      <w:pPr>
        <w:rPr>
          <w:lang w:val="en-US"/>
        </w:rPr>
      </w:pPr>
      <w:r w:rsidRPr="00976A5E">
        <w:rPr>
          <w:lang w:val="en-US"/>
        </w:rPr>
        <w:t xml:space="preserve">The renewed look and feel of </w:t>
      </w:r>
      <w:r w:rsidRPr="00976A5E">
        <w:rPr>
          <w:rFonts w:ascii="ITCFranklinGothicStd-BookIt" w:hAnsi="ITCFranklinGothicStd-BookIt" w:cs="ITCFranklinGothicStd-BookIt"/>
          <w:i/>
          <w:iCs/>
          <w:lang w:val="en-US"/>
        </w:rPr>
        <w:t>Fundamental</w:t>
      </w:r>
      <w:r w:rsidRPr="00976A5E">
        <w:rPr>
          <w:lang w:val="en-US"/>
        </w:rPr>
        <w:t xml:space="preserve"> provides updated educational content and a richer, open-ended experience.</w:t>
      </w:r>
    </w:p>
    <w:p w14:paraId="7F03C52A" w14:textId="4ADFCEED" w:rsidR="00976A5E" w:rsidRPr="00976A5E" w:rsidRDefault="00976A5E" w:rsidP="002C5B3D">
      <w:pPr>
        <w:rPr>
          <w:lang w:val="en-US"/>
        </w:rPr>
      </w:pPr>
      <w:r w:rsidRPr="002C5B3D">
        <w:rPr>
          <w:rStyle w:val="Emphasis"/>
        </w:rPr>
        <w:t>Fundamental</w:t>
      </w:r>
      <w:r w:rsidRPr="00976A5E">
        <w:rPr>
          <w:lang w:val="en-US"/>
        </w:rPr>
        <w:t xml:space="preserve"> has </w:t>
      </w:r>
      <w:r w:rsidR="002C5B3D">
        <w:rPr>
          <w:lang w:val="en-US"/>
        </w:rPr>
        <w:t xml:space="preserve">retained some past </w:t>
      </w:r>
      <w:proofErr w:type="spellStart"/>
      <w:r w:rsidR="002C5B3D">
        <w:rPr>
          <w:lang w:val="en-US"/>
        </w:rPr>
        <w:t>favourites</w:t>
      </w:r>
      <w:proofErr w:type="spellEnd"/>
      <w:r w:rsidR="002C5B3D">
        <w:rPr>
          <w:lang w:val="en-US"/>
        </w:rPr>
        <w:t xml:space="preserve">, </w:t>
      </w:r>
      <w:r w:rsidRPr="00976A5E">
        <w:rPr>
          <w:lang w:val="en-US"/>
        </w:rPr>
        <w:t xml:space="preserve">while adding new experiences. Highlights include: </w:t>
      </w:r>
      <w:r w:rsidRPr="002C5B3D">
        <w:rPr>
          <w:rStyle w:val="Emphasis"/>
        </w:rPr>
        <w:t>Turntable and Concave Dish</w:t>
      </w:r>
      <w:r w:rsidRPr="00976A5E">
        <w:rPr>
          <w:lang w:val="en-US"/>
        </w:rPr>
        <w:t xml:space="preserve">—exhibits that allow visitors to </w:t>
      </w:r>
      <w:r w:rsidRPr="002C5B3D">
        <w:t xml:space="preserve">conduct their own experiments with momentum and gravity; </w:t>
      </w:r>
      <w:proofErr w:type="spellStart"/>
      <w:r w:rsidRPr="002C5B3D">
        <w:t>Ferrofluid’s</w:t>
      </w:r>
      <w:proofErr w:type="spellEnd"/>
      <w:r w:rsidRPr="002C5B3D">
        <w:t xml:space="preserve"> magnetic liquid creates a mesmerising visualisation of magnetic fields that vis</w:t>
      </w:r>
      <w:r w:rsidR="002C5B3D" w:rsidRPr="002C5B3D">
        <w:t xml:space="preserve">itors can </w:t>
      </w:r>
      <w:r w:rsidRPr="002C5B3D">
        <w:t>manipulate; and Persistence of Vision uses a f</w:t>
      </w:r>
      <w:r w:rsidR="002C5B3D" w:rsidRPr="002C5B3D">
        <w:t xml:space="preserve">eature of the human eye to hide </w:t>
      </w:r>
      <w:r w:rsidRPr="002C5B3D">
        <w:t>images</w:t>
      </w:r>
      <w:r w:rsidRPr="00976A5E">
        <w:rPr>
          <w:lang w:val="en-US"/>
        </w:rPr>
        <w:t xml:space="preserve"> in plain si</w:t>
      </w:r>
      <w:r w:rsidR="002C5B3D">
        <w:rPr>
          <w:lang w:val="en-US"/>
        </w:rPr>
        <w:t xml:space="preserve">ght, creating great moments of </w:t>
      </w:r>
      <w:r w:rsidRPr="00976A5E">
        <w:rPr>
          <w:lang w:val="en-US"/>
        </w:rPr>
        <w:t>self-discovery for visitors.</w:t>
      </w:r>
    </w:p>
    <w:p w14:paraId="4EAFD08C" w14:textId="69AFECC2" w:rsidR="00976A5E" w:rsidRDefault="00976A5E" w:rsidP="002C5B3D">
      <w:pPr>
        <w:rPr>
          <w:lang w:val="en-US"/>
        </w:rPr>
      </w:pPr>
      <w:r w:rsidRPr="00976A5E">
        <w:rPr>
          <w:lang w:val="en-US"/>
        </w:rPr>
        <w:t xml:space="preserve">A </w:t>
      </w:r>
      <w:proofErr w:type="spellStart"/>
      <w:r w:rsidRPr="00976A5E">
        <w:rPr>
          <w:lang w:val="en-US"/>
        </w:rPr>
        <w:t>revitalised</w:t>
      </w:r>
      <w:proofErr w:type="spellEnd"/>
      <w:r w:rsidRPr="00976A5E">
        <w:rPr>
          <w:lang w:val="en-US"/>
        </w:rPr>
        <w:t xml:space="preserve"> </w:t>
      </w:r>
      <w:r w:rsidRPr="002C5B3D">
        <w:rPr>
          <w:rStyle w:val="Emphasis"/>
        </w:rPr>
        <w:t>Curiosity Corner</w:t>
      </w:r>
      <w:r w:rsidRPr="00976A5E">
        <w:rPr>
          <w:lang w:val="en-US"/>
        </w:rPr>
        <w:t xml:space="preserve"> allows our enthusiastic Volunteer Explainers to take the content further, demonstrating fas</w:t>
      </w:r>
      <w:r w:rsidR="00475568">
        <w:rPr>
          <w:lang w:val="en-US"/>
        </w:rPr>
        <w:t xml:space="preserve">cinating phenomena and pulling </w:t>
      </w:r>
      <w:r w:rsidRPr="00976A5E">
        <w:rPr>
          <w:lang w:val="en-US"/>
        </w:rPr>
        <w:t xml:space="preserve">visitors deeper into </w:t>
      </w:r>
      <w:r w:rsidRPr="00976A5E">
        <w:rPr>
          <w:rFonts w:ascii="ITCFranklinGothicStd-BookIt" w:hAnsi="ITCFranklinGothicStd-BookIt" w:cs="ITCFranklinGothicStd-BookIt"/>
          <w:i/>
          <w:iCs/>
          <w:lang w:val="en-US"/>
        </w:rPr>
        <w:t>Fundamental</w:t>
      </w:r>
      <w:r w:rsidRPr="00976A5E">
        <w:rPr>
          <w:lang w:val="en-US"/>
        </w:rPr>
        <w:t xml:space="preserve"> science.</w:t>
      </w:r>
    </w:p>
    <w:p w14:paraId="7F73EA7E" w14:textId="725F4CE5" w:rsidR="00F24244" w:rsidRPr="00976A5E" w:rsidRDefault="007323BE" w:rsidP="002C5B3D">
      <w:pPr>
        <w:rPr>
          <w:lang w:val="en-US"/>
        </w:rPr>
      </w:pPr>
      <w:r>
        <w:rPr>
          <w:noProof/>
          <w:lang w:val="en-US"/>
        </w:rPr>
        <w:drawing>
          <wp:inline distT="0" distB="0" distL="0" distR="0" wp14:anchorId="5B398182" wp14:editId="1119DB6B">
            <wp:extent cx="2876400" cy="1901300"/>
            <wp:effectExtent l="0" t="0" r="0" b="3810"/>
            <wp:docPr id="21" name="Picture 21" descr="Students engaging with Dome Dish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ussellfamily:Documents:Bridging Access:0_BRIDGING ACCESS JOBS:QUESTACON:JOBS IN PROGRESS:1805 Questacon Annual Review 2017:LINKS FINAL:0037_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76400" cy="1901300"/>
                    </a:xfrm>
                    <a:prstGeom prst="rect">
                      <a:avLst/>
                    </a:prstGeom>
                    <a:noFill/>
                    <a:ln>
                      <a:noFill/>
                    </a:ln>
                  </pic:spPr>
                </pic:pic>
              </a:graphicData>
            </a:graphic>
          </wp:inline>
        </w:drawing>
      </w:r>
    </w:p>
    <w:p w14:paraId="49E0611A" w14:textId="77777777" w:rsidR="00976A5E" w:rsidRPr="002C5B3D" w:rsidRDefault="00976A5E" w:rsidP="002C5B3D">
      <w:pPr>
        <w:pStyle w:val="Heading2"/>
        <w:rPr>
          <w:rStyle w:val="Emphasis"/>
        </w:rPr>
      </w:pPr>
      <w:bookmarkStart w:id="11" w:name="_Toc386825008"/>
      <w:r w:rsidRPr="002C5B3D">
        <w:rPr>
          <w:rStyle w:val="Emphasis"/>
        </w:rPr>
        <w:t>Above and Beyond</w:t>
      </w:r>
      <w:bookmarkEnd w:id="11"/>
    </w:p>
    <w:p w14:paraId="3FF9FEE8" w14:textId="253BE021" w:rsidR="00976A5E" w:rsidRPr="00976A5E" w:rsidRDefault="00976A5E" w:rsidP="002C5B3D">
      <w:pPr>
        <w:rPr>
          <w:lang w:val="en-US"/>
        </w:rPr>
      </w:pPr>
      <w:r w:rsidRPr="002C5B3D">
        <w:rPr>
          <w:rStyle w:val="Emphasis"/>
        </w:rPr>
        <w:t>Above and Beyond</w:t>
      </w:r>
      <w:r w:rsidR="002C5B3D">
        <w:rPr>
          <w:lang w:val="en-US"/>
        </w:rPr>
        <w:t xml:space="preserve"> is an international aviation </w:t>
      </w:r>
      <w:r w:rsidRPr="00976A5E">
        <w:rPr>
          <w:lang w:val="en-US"/>
        </w:rPr>
        <w:t>and aerospace ex</w:t>
      </w:r>
      <w:r w:rsidR="002C5B3D">
        <w:rPr>
          <w:lang w:val="en-US"/>
        </w:rPr>
        <w:t xml:space="preserve">hibition. Presented by Boeing, </w:t>
      </w:r>
      <w:r w:rsidRPr="00976A5E">
        <w:rPr>
          <w:lang w:val="en-US"/>
        </w:rPr>
        <w:t>and developed in collaboration with N</w:t>
      </w:r>
      <w:r w:rsidR="002C5B3D">
        <w:rPr>
          <w:lang w:val="en-US"/>
        </w:rPr>
        <w:t xml:space="preserve">ASA and </w:t>
      </w:r>
      <w:r w:rsidRPr="00976A5E">
        <w:rPr>
          <w:lang w:val="en-US"/>
        </w:rPr>
        <w:t xml:space="preserve">the Smithsonian National Air and Space Museum, </w:t>
      </w:r>
      <w:r w:rsidRPr="002C5B3D">
        <w:rPr>
          <w:rStyle w:val="Emphasis"/>
        </w:rPr>
        <w:t>Above and Beyond</w:t>
      </w:r>
      <w:r w:rsidR="002C5B3D">
        <w:rPr>
          <w:lang w:val="en-US"/>
        </w:rPr>
        <w:t xml:space="preserve"> was showcased for the first time in </w:t>
      </w:r>
      <w:r w:rsidR="00475568">
        <w:rPr>
          <w:lang w:val="en-US"/>
        </w:rPr>
        <w:t>Australia at Questacon.</w:t>
      </w:r>
    </w:p>
    <w:p w14:paraId="74B4E9A9" w14:textId="77777777" w:rsidR="00976A5E" w:rsidRPr="00976A5E" w:rsidRDefault="00976A5E" w:rsidP="002C5B3D">
      <w:pPr>
        <w:rPr>
          <w:lang w:val="en-US"/>
        </w:rPr>
      </w:pPr>
      <w:r w:rsidRPr="00976A5E">
        <w:rPr>
          <w:lang w:val="en-US"/>
        </w:rPr>
        <w:t xml:space="preserve">Launched by the Minister for Industry, Innovation and Science, </w:t>
      </w:r>
      <w:r w:rsidRPr="002C5B3D">
        <w:rPr>
          <w:rStyle w:val="Emphasis"/>
        </w:rPr>
        <w:t>Above and Beyond</w:t>
      </w:r>
      <w:r w:rsidRPr="00976A5E">
        <w:rPr>
          <w:lang w:val="en-US"/>
        </w:rPr>
        <w:t xml:space="preserve"> targeted school-aged children, families, young adults, teachers and aviation enthusiasts. </w:t>
      </w:r>
      <w:r w:rsidRPr="002C5B3D">
        <w:rPr>
          <w:rStyle w:val="Emphasis"/>
        </w:rPr>
        <w:t>Above and Beyond</w:t>
      </w:r>
      <w:r w:rsidRPr="00976A5E">
        <w:rPr>
          <w:lang w:val="en-US"/>
        </w:rPr>
        <w:t xml:space="preserve"> took visitors on a journey to investigate the past, present and future of space exploration and flight.</w:t>
      </w:r>
    </w:p>
    <w:p w14:paraId="5B75015D" w14:textId="77777777" w:rsidR="00976A5E" w:rsidRDefault="00976A5E" w:rsidP="002C5B3D">
      <w:pPr>
        <w:rPr>
          <w:lang w:val="en-US"/>
        </w:rPr>
      </w:pPr>
      <w:r w:rsidRPr="00976A5E">
        <w:rPr>
          <w:lang w:val="en-US"/>
        </w:rPr>
        <w:t>The exhibition received positive feedback from the public and was a successful example of government and industry working together for positive outcomes.</w:t>
      </w:r>
    </w:p>
    <w:p w14:paraId="3B31E786" w14:textId="46AD0EA8" w:rsidR="001A78B0" w:rsidRPr="00976A5E" w:rsidRDefault="007323BE" w:rsidP="002C5B3D">
      <w:pPr>
        <w:rPr>
          <w:lang w:val="en-US"/>
        </w:rPr>
      </w:pPr>
      <w:r>
        <w:rPr>
          <w:noProof/>
          <w:lang w:val="en-US"/>
        </w:rPr>
        <w:drawing>
          <wp:inline distT="0" distB="0" distL="0" distR="0" wp14:anchorId="5048EE2F" wp14:editId="5998BBE6">
            <wp:extent cx="2876400" cy="1917600"/>
            <wp:effectExtent l="0" t="0" r="0" b="0"/>
            <wp:docPr id="22" name="Picture 22" descr="A boy engaging with an exhibit at the Above and Beyond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ussellfamily:Documents:Bridging Access:0_BRIDGING ACCESS JOBS:QUESTACON:JOBS IN PROGRESS:1805 Questacon Annual Review 2017:LINKS FINAL:aab_05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6400" cy="1917600"/>
                    </a:xfrm>
                    <a:prstGeom prst="rect">
                      <a:avLst/>
                    </a:prstGeom>
                    <a:noFill/>
                    <a:ln>
                      <a:noFill/>
                    </a:ln>
                  </pic:spPr>
                </pic:pic>
              </a:graphicData>
            </a:graphic>
          </wp:inline>
        </w:drawing>
      </w:r>
    </w:p>
    <w:p w14:paraId="32C22820" w14:textId="77777777" w:rsidR="00976A5E" w:rsidRPr="002C5B3D" w:rsidRDefault="00976A5E" w:rsidP="002C5B3D">
      <w:pPr>
        <w:pStyle w:val="Heading2"/>
      </w:pPr>
      <w:bookmarkStart w:id="12" w:name="_Toc386825009"/>
      <w:r w:rsidRPr="002C5B3D">
        <w:t>Environmental management</w:t>
      </w:r>
      <w:bookmarkEnd w:id="12"/>
    </w:p>
    <w:p w14:paraId="5D8A1735" w14:textId="24BAFA9B" w:rsidR="00976A5E" w:rsidRPr="00976A5E" w:rsidRDefault="00976A5E" w:rsidP="002C5B3D">
      <w:pPr>
        <w:rPr>
          <w:lang w:val="en-US"/>
        </w:rPr>
      </w:pPr>
      <w:r w:rsidRPr="00976A5E">
        <w:rPr>
          <w:lang w:val="en-US"/>
        </w:rPr>
        <w:t>Improvements have been made to Questacon’s environmental management system to bring it in line with the new environ</w:t>
      </w:r>
      <w:r w:rsidR="00475568">
        <w:rPr>
          <w:lang w:val="en-US"/>
        </w:rPr>
        <w:t>mental standard ISO 14001-2015.</w:t>
      </w:r>
    </w:p>
    <w:p w14:paraId="15A94651" w14:textId="20B139A1" w:rsidR="00976A5E" w:rsidRPr="00976A5E" w:rsidRDefault="00976A5E" w:rsidP="002C5B3D">
      <w:pPr>
        <w:rPr>
          <w:lang w:val="en-US"/>
        </w:rPr>
      </w:pPr>
      <w:r w:rsidRPr="00976A5E">
        <w:rPr>
          <w:lang w:val="en-US"/>
        </w:rPr>
        <w:t>These system im</w:t>
      </w:r>
      <w:r w:rsidR="002C5B3D">
        <w:rPr>
          <w:lang w:val="en-US"/>
        </w:rPr>
        <w:t xml:space="preserve">provements include introducing </w:t>
      </w:r>
      <w:r w:rsidRPr="00976A5E">
        <w:rPr>
          <w:lang w:val="en-US"/>
        </w:rPr>
        <w:t>a Questacon En</w:t>
      </w:r>
      <w:r w:rsidR="002C5B3D">
        <w:rPr>
          <w:lang w:val="en-US"/>
        </w:rPr>
        <w:t xml:space="preserve">vironmental Policy that better </w:t>
      </w:r>
      <w:r w:rsidRPr="00976A5E">
        <w:rPr>
          <w:lang w:val="en-US"/>
        </w:rPr>
        <w:t xml:space="preserve">reflects the context </w:t>
      </w:r>
      <w:r w:rsidR="002C5B3D">
        <w:rPr>
          <w:lang w:val="en-US"/>
        </w:rPr>
        <w:t xml:space="preserve">and goals of the organisation, </w:t>
      </w:r>
      <w:r w:rsidRPr="00976A5E">
        <w:rPr>
          <w:lang w:val="en-US"/>
        </w:rPr>
        <w:t>and the establishing the Questacon Sustainability Champions Group to improve environmental communications and awareness.</w:t>
      </w:r>
    </w:p>
    <w:p w14:paraId="19FB40C8" w14:textId="342DCF09" w:rsidR="00976A5E" w:rsidRPr="00976A5E" w:rsidRDefault="00976A5E" w:rsidP="002C5B3D">
      <w:pPr>
        <w:rPr>
          <w:lang w:val="en-US"/>
        </w:rPr>
      </w:pPr>
      <w:r w:rsidRPr="00976A5E">
        <w:rPr>
          <w:lang w:val="en-US"/>
        </w:rPr>
        <w:t xml:space="preserve">One of the environmental engagement projects we completed in 2017 was the installation of a solar panel display that provides real-time information on the energy produced by Questacon’s </w:t>
      </w:r>
      <w:proofErr w:type="gramStart"/>
      <w:r w:rsidRPr="00976A5E">
        <w:rPr>
          <w:lang w:val="en-US"/>
        </w:rPr>
        <w:t>95 kilowatt</w:t>
      </w:r>
      <w:proofErr w:type="gramEnd"/>
      <w:r w:rsidRPr="00976A5E">
        <w:rPr>
          <w:lang w:val="en-US"/>
        </w:rPr>
        <w:t xml:space="preserve"> solar panel array as well as general informa</w:t>
      </w:r>
      <w:r w:rsidR="00475568">
        <w:rPr>
          <w:lang w:val="en-US"/>
        </w:rPr>
        <w:t>tion on solar panel technology.</w:t>
      </w:r>
    </w:p>
    <w:p w14:paraId="56F10AB4" w14:textId="77777777" w:rsidR="00976A5E" w:rsidRPr="00976A5E" w:rsidRDefault="00976A5E" w:rsidP="002C5B3D">
      <w:pPr>
        <w:rPr>
          <w:lang w:val="en-US"/>
        </w:rPr>
      </w:pPr>
      <w:r w:rsidRPr="00976A5E">
        <w:rPr>
          <w:lang w:val="en-US"/>
        </w:rPr>
        <w:t>Combined with our support for the United Nations’ Sustainability Development Goals, the Environmental Management System aims to ensure that environmental awareness continues to play a part in Questacon’s future exhibitions and science communication programs and initiatives.</w:t>
      </w:r>
    </w:p>
    <w:p w14:paraId="5813C929" w14:textId="78347141" w:rsidR="00D264D8" w:rsidRDefault="00976A5E" w:rsidP="002C5B3D">
      <w:r w:rsidRPr="00976A5E">
        <w:rPr>
          <w:lang w:val="en-US"/>
        </w:rPr>
        <w:t xml:space="preserve">We are also </w:t>
      </w:r>
      <w:proofErr w:type="spellStart"/>
      <w:r w:rsidRPr="00976A5E">
        <w:rPr>
          <w:lang w:val="en-US"/>
        </w:rPr>
        <w:t>finalising</w:t>
      </w:r>
      <w:proofErr w:type="spellEnd"/>
      <w:r w:rsidRPr="00976A5E">
        <w:rPr>
          <w:lang w:val="en-US"/>
        </w:rPr>
        <w:t xml:space="preserve"> an arrangement with Pollinate Energy for the sale of solar lamps in the Q Shop. Through the arrangement we will demonstrate the benefits of solar energy while supporting Pollinate Energy. Pollinate Energy will use money from the sale of lamps to provide access to sustainable products and improve the lives of urban communities in India.</w:t>
      </w:r>
    </w:p>
    <w:p w14:paraId="68E1CB91" w14:textId="1677B36E" w:rsidR="00AF2042" w:rsidRPr="0004514A" w:rsidRDefault="007323BE" w:rsidP="0004514A">
      <w:pPr>
        <w:keepNext/>
      </w:pPr>
      <w:r>
        <w:rPr>
          <w:noProof/>
          <w:lang w:val="en-US"/>
        </w:rPr>
        <w:drawing>
          <wp:inline distT="0" distB="0" distL="0" distR="0" wp14:anchorId="02C6FE8A" wp14:editId="01272256">
            <wp:extent cx="5040000" cy="3363164"/>
            <wp:effectExtent l="0" t="0" r="0" b="0"/>
            <wp:docPr id="23" name="Picture 23" descr="Former Minister for Industry, Innovation and Science, the Honourable Arthur Sinodinos AO at the launch of the Above and Beyond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ussellfamily:Documents:Bridging Access:0_BRIDGING ACCESS JOBS:QUESTACON:JOBS IN PROGRESS:1805 Questacon Annual Review 2017:LINKS FINAL:above_and_beyond_23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0000" cy="3363164"/>
                    </a:xfrm>
                    <a:prstGeom prst="rect">
                      <a:avLst/>
                    </a:prstGeom>
                    <a:noFill/>
                    <a:ln>
                      <a:noFill/>
                    </a:ln>
                  </pic:spPr>
                </pic:pic>
              </a:graphicData>
            </a:graphic>
          </wp:inline>
        </w:drawing>
      </w:r>
      <w:r w:rsidR="00AF2042">
        <w:rPr>
          <w:highlight w:val="yellow"/>
        </w:rPr>
        <w:br w:type="page"/>
      </w:r>
    </w:p>
    <w:p w14:paraId="1AF4F370" w14:textId="2418F1DD" w:rsidR="00AF2042" w:rsidRPr="00475568" w:rsidRDefault="00AF2042" w:rsidP="00475568">
      <w:pPr>
        <w:pStyle w:val="Heading1"/>
      </w:pPr>
      <w:bookmarkStart w:id="13" w:name="_Toc386825010"/>
      <w:r w:rsidRPr="00475568">
        <w:t>Questacon Partners</w:t>
      </w:r>
      <w:bookmarkEnd w:id="13"/>
    </w:p>
    <w:p w14:paraId="5A2E446E" w14:textId="06489D7D" w:rsidR="00783569" w:rsidRPr="00783569" w:rsidRDefault="00783569" w:rsidP="00783569">
      <w:pPr>
        <w:pStyle w:val="Heading2"/>
        <w:rPr>
          <w:u w:color="000000"/>
          <w:lang w:val="en-US"/>
        </w:rPr>
      </w:pPr>
      <w:bookmarkStart w:id="14" w:name="_Toc386825011"/>
      <w:r w:rsidRPr="00AF2042">
        <w:rPr>
          <w:u w:color="000000"/>
          <w:lang w:val="en-US"/>
        </w:rPr>
        <w:t>Raytheon</w:t>
      </w:r>
      <w:bookmarkEnd w:id="14"/>
    </w:p>
    <w:p w14:paraId="04AF3512" w14:textId="496D0DCB" w:rsidR="007C12FC" w:rsidRPr="00AF2042" w:rsidRDefault="007C12FC" w:rsidP="00AF2042">
      <w:r>
        <w:rPr>
          <w:noProof/>
          <w:lang w:val="en-US"/>
        </w:rPr>
        <w:drawing>
          <wp:inline distT="0" distB="0" distL="0" distR="0" wp14:anchorId="77B6F105" wp14:editId="2C558FB4">
            <wp:extent cx="2054352" cy="402336"/>
            <wp:effectExtent l="0" t="0" r="3175" b="4445"/>
            <wp:docPr id="35" name="Picture 35" descr="Questacon Partner, Rayth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ytheon_cmyk.png"/>
                    <pic:cNvPicPr/>
                  </pic:nvPicPr>
                  <pic:blipFill>
                    <a:blip r:embed="rId38">
                      <a:extLst>
                        <a:ext uri="{28A0092B-C50C-407E-A947-70E740481C1C}">
                          <a14:useLocalDpi xmlns:a14="http://schemas.microsoft.com/office/drawing/2010/main" val="0"/>
                        </a:ext>
                      </a:extLst>
                    </a:blip>
                    <a:stretch>
                      <a:fillRect/>
                    </a:stretch>
                  </pic:blipFill>
                  <pic:spPr>
                    <a:xfrm>
                      <a:off x="0" y="0"/>
                      <a:ext cx="2054352" cy="402336"/>
                    </a:xfrm>
                    <a:prstGeom prst="rect">
                      <a:avLst/>
                    </a:prstGeom>
                  </pic:spPr>
                </pic:pic>
              </a:graphicData>
            </a:graphic>
          </wp:inline>
        </w:drawing>
      </w:r>
    </w:p>
    <w:p w14:paraId="03FB1073" w14:textId="05617A16" w:rsidR="00AF2042" w:rsidRPr="00AF2042" w:rsidRDefault="00AF2042" w:rsidP="00AF2042">
      <w:pPr>
        <w:rPr>
          <w:u w:color="000000"/>
          <w:lang w:val="en-US"/>
        </w:rPr>
      </w:pPr>
      <w:r w:rsidRPr="00AF2042">
        <w:rPr>
          <w:u w:color="000000"/>
          <w:lang w:val="en-US"/>
        </w:rPr>
        <w:t>In 2017 Questacon and Raytheon celebrated 10 years of partnership. From supporti</w:t>
      </w:r>
      <w:r>
        <w:rPr>
          <w:u w:color="000000"/>
          <w:lang w:val="en-US"/>
        </w:rPr>
        <w:t xml:space="preserve">ng Questacon exhibitions across </w:t>
      </w:r>
      <w:r w:rsidRPr="00AF2042">
        <w:rPr>
          <w:u w:color="000000"/>
          <w:lang w:val="en-US"/>
        </w:rPr>
        <w:t>Australia, to virtually connecting students with industry experts around the world, Raythe</w:t>
      </w:r>
      <w:r>
        <w:rPr>
          <w:u w:color="000000"/>
          <w:lang w:val="en-US"/>
        </w:rPr>
        <w:t xml:space="preserve">on’s support has contributed to </w:t>
      </w:r>
      <w:r w:rsidRPr="00AF2042">
        <w:rPr>
          <w:u w:color="000000"/>
          <w:lang w:val="en-US"/>
        </w:rPr>
        <w:t>engaging hundreds of thousands of future leaders in STEM.</w:t>
      </w:r>
    </w:p>
    <w:p w14:paraId="51B2C4B9" w14:textId="553B79D2" w:rsidR="00AF2042" w:rsidRPr="00AF2042" w:rsidRDefault="00AF2042" w:rsidP="00AF2042">
      <w:pPr>
        <w:rPr>
          <w:spacing w:val="-2"/>
          <w:lang w:val="en-US"/>
        </w:rPr>
      </w:pPr>
      <w:r w:rsidRPr="00AF2042">
        <w:rPr>
          <w:lang w:val="en-US"/>
        </w:rPr>
        <w:t>The partnersh</w:t>
      </w:r>
      <w:r>
        <w:rPr>
          <w:lang w:val="en-US"/>
        </w:rPr>
        <w:t xml:space="preserve">ip began in 2007 when the then </w:t>
      </w:r>
      <w:r w:rsidRPr="00AF2042">
        <w:rPr>
          <w:lang w:val="en-US"/>
        </w:rPr>
        <w:t xml:space="preserve">Prime Minister the Hon John Howard AC officially opened the </w:t>
      </w:r>
      <w:r w:rsidRPr="00AF2042">
        <w:rPr>
          <w:rStyle w:val="Emphasis"/>
          <w:lang w:val="en-US"/>
        </w:rPr>
        <w:t>Imagination Factory—Invent and Play</w:t>
      </w:r>
      <w:r w:rsidRPr="00AF2042">
        <w:rPr>
          <w:lang w:val="en-US"/>
        </w:rPr>
        <w:t xml:space="preserve"> exhibition at Questacon, proudly supported by Raytheon. Following its display at Questacon, the exhibition went onto</w:t>
      </w:r>
      <w:r>
        <w:rPr>
          <w:lang w:val="en-US"/>
        </w:rPr>
        <w:t xml:space="preserve"> tour Australia, engaging more </w:t>
      </w:r>
      <w:r w:rsidRPr="00AF2042">
        <w:rPr>
          <w:lang w:val="en-US"/>
        </w:rPr>
        <w:t>than 600,000 visitors.</w:t>
      </w:r>
    </w:p>
    <w:p w14:paraId="5231C8D8" w14:textId="77777777" w:rsidR="00AF2042" w:rsidRPr="00AF2042" w:rsidRDefault="00AF2042" w:rsidP="00AF2042">
      <w:pPr>
        <w:rPr>
          <w:lang w:val="en-US"/>
        </w:rPr>
      </w:pPr>
      <w:r w:rsidRPr="00AF2042">
        <w:rPr>
          <w:lang w:val="en-US"/>
        </w:rPr>
        <w:t>In 2011, Raytheon supported Questacon’s state-of-the- art broadcasting facility, the Schmidt Studio, enabling Questacon to deliver activities including project-based virtual excursions and videoconferences to students, teachers and communities across Australia. From 2011 to 2015 the Schmidt studio reached more than 13,500 students and 387 schools.</w:t>
      </w:r>
    </w:p>
    <w:p w14:paraId="5AF2E5ED" w14:textId="0B0FE237" w:rsidR="00AF2042" w:rsidRPr="00AF2042" w:rsidRDefault="00AF2042" w:rsidP="00AF2042">
      <w:pPr>
        <w:rPr>
          <w:lang w:val="en-US"/>
        </w:rPr>
      </w:pPr>
      <w:r w:rsidRPr="00AF2042">
        <w:rPr>
          <w:lang w:val="en-US"/>
        </w:rPr>
        <w:t>In 2016, Raythe</w:t>
      </w:r>
      <w:r>
        <w:rPr>
          <w:lang w:val="en-US"/>
        </w:rPr>
        <w:t>on supported the</w:t>
      </w:r>
      <w:r w:rsidRPr="00AF2042">
        <w:t xml:space="preserve"> redevelopment and tour of the Questacon travelling exhibition </w:t>
      </w:r>
      <w:r w:rsidRPr="00AF2042">
        <w:rPr>
          <w:rStyle w:val="Emphasis"/>
        </w:rPr>
        <w:t>Innovation Factory—Invent and Play</w:t>
      </w:r>
      <w:r w:rsidRPr="00AF2042">
        <w:t xml:space="preserve"> to Adelaide. Hosted by the University of South Australia, </w:t>
      </w:r>
      <w:r w:rsidRPr="00AF2042">
        <w:rPr>
          <w:rStyle w:val="Emphasis"/>
        </w:rPr>
        <w:t>Innovation Factory</w:t>
      </w:r>
      <w:r w:rsidRPr="00AF2042">
        <w:t xml:space="preserve"> engaged more than 5,000 visitors during the tour. The exhibition was launched by the then Minister for Industry, Innovation and Science the Hon Christopher </w:t>
      </w:r>
      <w:proofErr w:type="spellStart"/>
      <w:r w:rsidRPr="00AF2042">
        <w:t>Pyne</w:t>
      </w:r>
      <w:proofErr w:type="spellEnd"/>
      <w:r w:rsidRPr="00AF2042">
        <w:t xml:space="preserve"> MP.</w:t>
      </w:r>
    </w:p>
    <w:p w14:paraId="336B9EAC" w14:textId="147F4121" w:rsidR="00AF2042" w:rsidRPr="00AF2042" w:rsidRDefault="00AF2042" w:rsidP="00AF2042">
      <w:pPr>
        <w:rPr>
          <w:lang w:val="en-US"/>
        </w:rPr>
      </w:pPr>
      <w:r w:rsidRPr="00AF2042">
        <w:rPr>
          <w:lang w:val="en-US"/>
        </w:rPr>
        <w:t xml:space="preserve">Building on the success of the decade-long partnership, Raytheon is now supporting a 12-month pilot of the </w:t>
      </w:r>
      <w:r w:rsidRPr="00AF2042">
        <w:rPr>
          <w:rStyle w:val="Emphasis"/>
          <w:lang w:val="en-US"/>
        </w:rPr>
        <w:t>Engineering is Elementary</w:t>
      </w:r>
      <w:r w:rsidRPr="00AF2042">
        <w:rPr>
          <w:lang w:val="en-US"/>
        </w:rPr>
        <w:t xml:space="preserve"> program. </w:t>
      </w:r>
      <w:r w:rsidRPr="00AF2042">
        <w:rPr>
          <w:rStyle w:val="Emphasis"/>
          <w:lang w:val="en-US"/>
        </w:rPr>
        <w:t>Engineering is Elementary</w:t>
      </w:r>
      <w:r w:rsidRPr="00AF2042">
        <w:rPr>
          <w:lang w:val="en-US"/>
        </w:rPr>
        <w:t xml:space="preserve"> provides teachers with a framework to deliver science and </w:t>
      </w:r>
      <w:proofErr w:type="spellStart"/>
      <w:r w:rsidRPr="00AF2042">
        <w:rPr>
          <w:lang w:val="en-US"/>
        </w:rPr>
        <w:t>maths</w:t>
      </w:r>
      <w:proofErr w:type="spellEnd"/>
      <w:r w:rsidRPr="00AF2042">
        <w:rPr>
          <w:lang w:val="en-US"/>
        </w:rPr>
        <w:t xml:space="preserve"> content using engineering activities. Developed by the Museum of Science, Boston, </w:t>
      </w:r>
      <w:r w:rsidRPr="00AF2042">
        <w:rPr>
          <w:rStyle w:val="Emphasis"/>
          <w:lang w:val="en-US"/>
        </w:rPr>
        <w:t>Engineering is Elementary</w:t>
      </w:r>
      <w:r w:rsidRPr="00AF2042">
        <w:rPr>
          <w:lang w:val="en-US"/>
        </w:rPr>
        <w:t xml:space="preserve"> was aligned with the Australian Curriculum for delivery to Australian primary school teachers by Ques</w:t>
      </w:r>
      <w:r w:rsidR="004419A0">
        <w:rPr>
          <w:lang w:val="en-US"/>
        </w:rPr>
        <w:t>tacon throughout 2017 and 2018.</w:t>
      </w:r>
    </w:p>
    <w:p w14:paraId="1A22A965" w14:textId="42B303B3" w:rsidR="00AF2042" w:rsidRDefault="00AF2042" w:rsidP="00AF2042">
      <w:pPr>
        <w:rPr>
          <w:lang w:val="en-US"/>
        </w:rPr>
      </w:pPr>
      <w:r w:rsidRPr="00AF2042">
        <w:rPr>
          <w:lang w:val="en-US"/>
        </w:rPr>
        <w:t xml:space="preserve">Raytheon’s continued support of Questacon demonstrates its ongoing commitment to ensuring the next </w:t>
      </w:r>
      <w:proofErr w:type="gramStart"/>
      <w:r w:rsidRPr="00AF2042">
        <w:rPr>
          <w:lang w:val="en-US"/>
        </w:rPr>
        <w:t>generation of Australians have</w:t>
      </w:r>
      <w:proofErr w:type="gramEnd"/>
      <w:r w:rsidRPr="00AF2042">
        <w:rPr>
          <w:lang w:val="en-US"/>
        </w:rPr>
        <w:t xml:space="preserve"> the skills necessary to be successful. With the support of Raytheon, we continue to find new ways to inspire and engage all Australians in science, technology, engineering and mathematics.</w:t>
      </w:r>
    </w:p>
    <w:p w14:paraId="5114B098" w14:textId="7EE13AE3" w:rsidR="00796932" w:rsidRDefault="007323BE" w:rsidP="00AF2042">
      <w:pPr>
        <w:rPr>
          <w:lang w:val="en-US"/>
        </w:rPr>
      </w:pPr>
      <w:r>
        <w:rPr>
          <w:noProof/>
          <w:lang w:val="en-US"/>
        </w:rPr>
        <w:drawing>
          <wp:inline distT="0" distB="0" distL="0" distR="0" wp14:anchorId="1FA8D99B" wp14:editId="263BEAC7">
            <wp:extent cx="2876400" cy="2159932"/>
            <wp:effectExtent l="0" t="0" r="0" b="0"/>
            <wp:docPr id="24" name="Picture 24" descr="Young students participating in an Engineering is Elementary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ussellfamily:Documents:Bridging Access:0_BRIDGING ACCESS JOBS:QUESTACON:JOBS IN PROGRESS:1805 Questacon Annual Review 2017:LINKS FINAL:eie_classroom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76400" cy="2159932"/>
                    </a:xfrm>
                    <a:prstGeom prst="rect">
                      <a:avLst/>
                    </a:prstGeom>
                    <a:noFill/>
                    <a:ln>
                      <a:noFill/>
                    </a:ln>
                  </pic:spPr>
                </pic:pic>
              </a:graphicData>
            </a:graphic>
          </wp:inline>
        </w:drawing>
      </w:r>
    </w:p>
    <w:p w14:paraId="2828D8AC" w14:textId="431DB76F" w:rsidR="00796932" w:rsidRDefault="007323BE" w:rsidP="00AF2042">
      <w:pPr>
        <w:rPr>
          <w:lang w:val="en-US"/>
        </w:rPr>
      </w:pPr>
      <w:r>
        <w:rPr>
          <w:noProof/>
          <w:lang w:val="en-US"/>
        </w:rPr>
        <w:drawing>
          <wp:inline distT="0" distB="0" distL="0" distR="0" wp14:anchorId="21B25D57" wp14:editId="1911C355">
            <wp:extent cx="2876400" cy="2154509"/>
            <wp:effectExtent l="0" t="0" r="0" b="5080"/>
            <wp:docPr id="25" name="Picture 25" descr="Teachers participating in an Engineering is Elementary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ussellfamily:Documents:Bridging Access:0_BRIDGING ACCESS JOBS:QUESTACON:JOBS IN PROGRESS:1805 Questacon Annual Review 2017:LINKS FINAL:eie_canberra_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6400" cy="2154509"/>
                    </a:xfrm>
                    <a:prstGeom prst="rect">
                      <a:avLst/>
                    </a:prstGeom>
                    <a:noFill/>
                    <a:ln>
                      <a:noFill/>
                    </a:ln>
                  </pic:spPr>
                </pic:pic>
              </a:graphicData>
            </a:graphic>
          </wp:inline>
        </w:drawing>
      </w:r>
    </w:p>
    <w:p w14:paraId="27C9B131" w14:textId="4CD861F2" w:rsidR="00796932" w:rsidRDefault="007323BE" w:rsidP="00AF2042">
      <w:r>
        <w:rPr>
          <w:noProof/>
          <w:lang w:val="en-US"/>
        </w:rPr>
        <w:drawing>
          <wp:inline distT="0" distB="0" distL="0" distR="0" wp14:anchorId="19A81607" wp14:editId="2220FAC9">
            <wp:extent cx="2876400" cy="1919408"/>
            <wp:effectExtent l="0" t="0" r="0" b="11430"/>
            <wp:docPr id="28" name="Picture 28" descr="Presenters delivering Questacon Maker Project virtual excursion to students via video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ussellfamily:Documents:Bridging Access:0_BRIDGING ACCESS JOBS:QUESTACON:JOBS IN PROGRESS:1805 Questacon Annual Review 2017:LINKS FINAL:3d_workshop_016_e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6400" cy="1919408"/>
                    </a:xfrm>
                    <a:prstGeom prst="rect">
                      <a:avLst/>
                    </a:prstGeom>
                    <a:noFill/>
                    <a:ln>
                      <a:noFill/>
                    </a:ln>
                  </pic:spPr>
                </pic:pic>
              </a:graphicData>
            </a:graphic>
          </wp:inline>
        </w:drawing>
      </w:r>
    </w:p>
    <w:p w14:paraId="05C8B88E" w14:textId="4BE17D0A" w:rsidR="0050178F" w:rsidRPr="00AF2042" w:rsidRDefault="002D096B" w:rsidP="00AF2042">
      <w:r>
        <w:rPr>
          <w:noProof/>
          <w:lang w:val="en-US"/>
        </w:rPr>
        <w:drawing>
          <wp:inline distT="0" distB="0" distL="0" distR="0" wp14:anchorId="187767AF" wp14:editId="2CE29C6E">
            <wp:extent cx="5040000" cy="3564638"/>
            <wp:effectExtent l="0" t="0" r="0" b="0"/>
            <wp:docPr id="67" name="Picture 67" descr="The Honourable Christopher Pyne, Minister for Defence Industry and Professor Graham Durant, Director of Questacon with representatives from Rayth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ussellfamily:Documents:Bridging Access:0_BRIDGING ACCESS JOBS:QUESTACON:JOBS IN PROGRESS:1805 Questacon Annual Review 2017:LINKS FINAL:raytheon_49_en_pg18__yCn1Y.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40000" cy="3564638"/>
                    </a:xfrm>
                    <a:prstGeom prst="rect">
                      <a:avLst/>
                    </a:prstGeom>
                    <a:noFill/>
                    <a:ln>
                      <a:noFill/>
                    </a:ln>
                  </pic:spPr>
                </pic:pic>
              </a:graphicData>
            </a:graphic>
          </wp:inline>
        </w:drawing>
      </w:r>
    </w:p>
    <w:p w14:paraId="6BD623DE" w14:textId="3920CB1D" w:rsidR="005540BB" w:rsidRDefault="005540BB" w:rsidP="005540BB">
      <w:pPr>
        <w:pStyle w:val="Heading2"/>
      </w:pPr>
      <w:bookmarkStart w:id="15" w:name="_Toc386825012"/>
      <w:r w:rsidRPr="005540BB">
        <w:t>The Ian Potter Foundation</w:t>
      </w:r>
      <w:bookmarkEnd w:id="15"/>
    </w:p>
    <w:p w14:paraId="28D74C07" w14:textId="32A7527F" w:rsidR="00783569" w:rsidRPr="00783569" w:rsidRDefault="00783569" w:rsidP="00783569">
      <w:r>
        <w:rPr>
          <w:noProof/>
          <w:lang w:val="en-US"/>
        </w:rPr>
        <w:drawing>
          <wp:inline distT="0" distB="0" distL="0" distR="0" wp14:anchorId="5814A681" wp14:editId="0B41F49A">
            <wp:extent cx="1591164" cy="1211483"/>
            <wp:effectExtent l="0" t="0" r="9525" b="8255"/>
            <wp:docPr id="36" name="Picture 36" descr="Questacon partner, The Ian Potter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9-IPF-Master Logo-CMYK.png"/>
                    <pic:cNvPicPr/>
                  </pic:nvPicPr>
                  <pic:blipFill>
                    <a:blip r:embed="rId43">
                      <a:extLst>
                        <a:ext uri="{28A0092B-C50C-407E-A947-70E740481C1C}">
                          <a14:useLocalDpi xmlns:a14="http://schemas.microsoft.com/office/drawing/2010/main" val="0"/>
                        </a:ext>
                      </a:extLst>
                    </a:blip>
                    <a:stretch>
                      <a:fillRect/>
                    </a:stretch>
                  </pic:blipFill>
                  <pic:spPr>
                    <a:xfrm>
                      <a:off x="0" y="0"/>
                      <a:ext cx="1591216" cy="1211523"/>
                    </a:xfrm>
                    <a:prstGeom prst="rect">
                      <a:avLst/>
                    </a:prstGeom>
                  </pic:spPr>
                </pic:pic>
              </a:graphicData>
            </a:graphic>
          </wp:inline>
        </w:drawing>
      </w:r>
    </w:p>
    <w:p w14:paraId="6283E303" w14:textId="77777777" w:rsidR="005540BB" w:rsidRPr="005540BB" w:rsidRDefault="005540BB" w:rsidP="005540BB">
      <w:pPr>
        <w:rPr>
          <w:lang w:val="en-US"/>
        </w:rPr>
      </w:pPr>
      <w:r w:rsidRPr="005540BB">
        <w:rPr>
          <w:lang w:val="en-US"/>
        </w:rPr>
        <w:t>The Ian Potter Foundation is Questacon’s Principal Partner. We work together to deliver the Foundation’s flagship program in STEM across Australia.</w:t>
      </w:r>
    </w:p>
    <w:p w14:paraId="78A8D802" w14:textId="77777777" w:rsidR="005540BB" w:rsidRPr="005540BB" w:rsidRDefault="005540BB" w:rsidP="005540BB">
      <w:pPr>
        <w:rPr>
          <w:lang w:val="en-US"/>
        </w:rPr>
      </w:pPr>
      <w:r w:rsidRPr="005540BB">
        <w:rPr>
          <w:lang w:val="en-US"/>
        </w:rPr>
        <w:t xml:space="preserve">In October 2014, The Ian Potter Foundation—one of Australia’s major philanthropic foundations—generously provided a grant of $7.8 million over five years to Questacon. This is the largest grant the Foundation has awarded in the areas of science and education, and the largest ever awarded outside Victoria. In recognition of the grant, our second facility in Canberra is named The Ian Potter Foundation Technology Learning Centre. The grant supports our efforts to inspire and empower young people by engaging them with technology, innovation, design and entrepreneurial learning experiences through delivery of the </w:t>
      </w:r>
      <w:r w:rsidRPr="005540BB">
        <w:rPr>
          <w:rStyle w:val="Emphasis"/>
          <w:lang w:val="en-US"/>
        </w:rPr>
        <w:t>Questacon Smart Skills Initiative</w:t>
      </w:r>
      <w:r w:rsidRPr="005540BB">
        <w:rPr>
          <w:lang w:val="en-US"/>
        </w:rPr>
        <w:t>.</w:t>
      </w:r>
    </w:p>
    <w:p w14:paraId="01177C10" w14:textId="0073B07A" w:rsidR="005540BB" w:rsidRDefault="005540BB" w:rsidP="005540BB">
      <w:pPr>
        <w:rPr>
          <w:lang w:val="en-US"/>
        </w:rPr>
      </w:pPr>
      <w:r w:rsidRPr="005540BB">
        <w:rPr>
          <w:lang w:val="en-US"/>
        </w:rPr>
        <w:t xml:space="preserve">Since it started in 2015, the </w:t>
      </w:r>
      <w:r w:rsidRPr="005540BB">
        <w:rPr>
          <w:rStyle w:val="Emphasis"/>
          <w:lang w:val="en-US"/>
        </w:rPr>
        <w:t>Smart Skills Initiative</w:t>
      </w:r>
      <w:r w:rsidRPr="005540BB">
        <w:rPr>
          <w:lang w:val="en-US"/>
        </w:rPr>
        <w:t xml:space="preserve"> has delivered inspirational hands-on workshops to more than 31,000 students and teachers across Australia. A further 23,000 have engaged with </w:t>
      </w:r>
      <w:r w:rsidRPr="005540BB">
        <w:rPr>
          <w:rStyle w:val="Emphasis"/>
          <w:lang w:val="en-US"/>
        </w:rPr>
        <w:t>Enterprising Australians</w:t>
      </w:r>
      <w:r w:rsidRPr="005540BB">
        <w:rPr>
          <w:lang w:val="en-US"/>
        </w:rPr>
        <w:t xml:space="preserve"> online.</w:t>
      </w:r>
    </w:p>
    <w:p w14:paraId="6D462464" w14:textId="42FF32E2" w:rsidR="00796932" w:rsidRDefault="00796932" w:rsidP="005540BB">
      <w:pPr>
        <w:rPr>
          <w:highlight w:val="yellow"/>
        </w:rPr>
      </w:pPr>
    </w:p>
    <w:p w14:paraId="7A942B7E" w14:textId="6EC5F868" w:rsidR="002D096B" w:rsidRDefault="002D096B" w:rsidP="005540BB">
      <w:pPr>
        <w:rPr>
          <w:highlight w:val="yellow"/>
        </w:rPr>
      </w:pPr>
      <w:r>
        <w:rPr>
          <w:noProof/>
          <w:lang w:val="en-US"/>
        </w:rPr>
        <w:drawing>
          <wp:inline distT="0" distB="0" distL="0" distR="0" wp14:anchorId="67676952" wp14:editId="7D4C8E8E">
            <wp:extent cx="5040000" cy="3363164"/>
            <wp:effectExtent l="0" t="0" r="0" b="0"/>
            <wp:docPr id="68" name="Picture 68" descr="Sir Peter Cosgrove, Governor General with Professor Graham Durant, Director of Questacon at a visit to Questacon in Deakin, 'The Ian Potter Foundati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ussellfamily:Documents:Bridging Access:0_BRIDGING ACCESS JOBS:QUESTACON:JOBS IN PROGRESS:1805 Questacon Annual Review 2017:LINKS FINAL:govgen_at_ipftlc_414_EpJZj.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0000" cy="3363164"/>
                    </a:xfrm>
                    <a:prstGeom prst="rect">
                      <a:avLst/>
                    </a:prstGeom>
                    <a:noFill/>
                    <a:ln>
                      <a:noFill/>
                    </a:ln>
                  </pic:spPr>
                </pic:pic>
              </a:graphicData>
            </a:graphic>
          </wp:inline>
        </w:drawing>
      </w:r>
    </w:p>
    <w:p w14:paraId="196B4DEE" w14:textId="77777777" w:rsidR="009F6EA0" w:rsidRDefault="009F6EA0" w:rsidP="009F6EA0">
      <w:pPr>
        <w:pStyle w:val="Heading2"/>
      </w:pPr>
      <w:bookmarkStart w:id="16" w:name="_Toc386825013"/>
      <w:r w:rsidRPr="009F6EA0">
        <w:t>Samsung</w:t>
      </w:r>
      <w:bookmarkEnd w:id="16"/>
    </w:p>
    <w:p w14:paraId="2ACE6DD9" w14:textId="08F4D7C2" w:rsidR="00783569" w:rsidRDefault="00783569" w:rsidP="00D35F97">
      <w:r>
        <w:rPr>
          <w:noProof/>
          <w:lang w:val="en-US"/>
        </w:rPr>
        <w:drawing>
          <wp:inline distT="0" distB="0" distL="0" distR="0" wp14:anchorId="3405EFDD" wp14:editId="5B7798B7">
            <wp:extent cx="2225040" cy="347472"/>
            <wp:effectExtent l="0" t="0" r="10160" b="8255"/>
            <wp:docPr id="37" name="Picture 37" descr="Questacon Partner, Sams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ung_Logo_Lettermark_Rich-K.png"/>
                    <pic:cNvPicPr/>
                  </pic:nvPicPr>
                  <pic:blipFill>
                    <a:blip r:embed="rId45">
                      <a:extLst>
                        <a:ext uri="{28A0092B-C50C-407E-A947-70E740481C1C}">
                          <a14:useLocalDpi xmlns:a14="http://schemas.microsoft.com/office/drawing/2010/main" val="0"/>
                        </a:ext>
                      </a:extLst>
                    </a:blip>
                    <a:stretch>
                      <a:fillRect/>
                    </a:stretch>
                  </pic:blipFill>
                  <pic:spPr>
                    <a:xfrm>
                      <a:off x="0" y="0"/>
                      <a:ext cx="2225040" cy="347472"/>
                    </a:xfrm>
                    <a:prstGeom prst="rect">
                      <a:avLst/>
                    </a:prstGeom>
                  </pic:spPr>
                </pic:pic>
              </a:graphicData>
            </a:graphic>
          </wp:inline>
        </w:drawing>
      </w:r>
    </w:p>
    <w:p w14:paraId="5563D8C9" w14:textId="77777777" w:rsidR="00D35F97" w:rsidRDefault="009F6EA0" w:rsidP="00D35F97">
      <w:pPr>
        <w:rPr>
          <w:lang w:val="en-US"/>
        </w:rPr>
      </w:pPr>
      <w:r>
        <w:rPr>
          <w:lang w:val="en-US"/>
        </w:rPr>
        <w:t>Samsung and Questacon have been working together since 2014 with th</w:t>
      </w:r>
      <w:r w:rsidR="00D35F97">
        <w:rPr>
          <w:lang w:val="en-US"/>
        </w:rPr>
        <w:t xml:space="preserve">e goal to inspire and motivate </w:t>
      </w:r>
      <w:r>
        <w:rPr>
          <w:lang w:val="en-US"/>
        </w:rPr>
        <w:t>the next generation of Australian technology creators and entrepreneurs.</w:t>
      </w:r>
    </w:p>
    <w:p w14:paraId="15E0F9D3" w14:textId="70F24A8E" w:rsidR="009F6EA0" w:rsidRPr="00D35F97" w:rsidRDefault="009F6EA0" w:rsidP="00D35F97">
      <w:pPr>
        <w:rPr>
          <w:lang w:val="en-US"/>
        </w:rPr>
      </w:pPr>
      <w:r>
        <w:t xml:space="preserve">As Questacon’s Technology Partner, Samsung supports the delivery of </w:t>
      </w:r>
      <w:r w:rsidRPr="00D35F97">
        <w:rPr>
          <w:rStyle w:val="Emphasis"/>
        </w:rPr>
        <w:t>Questacon Smart Skills</w:t>
      </w:r>
      <w:r w:rsidR="00D35F97">
        <w:t xml:space="preserve"> </w:t>
      </w:r>
      <w:r>
        <w:t xml:space="preserve">in-school workshop and </w:t>
      </w:r>
      <w:r w:rsidRPr="00D35F97">
        <w:rPr>
          <w:rStyle w:val="Emphasis"/>
        </w:rPr>
        <w:t>Questacon Smart Skills Teacher Workshop</w:t>
      </w:r>
      <w:r>
        <w:t xml:space="preserve"> program to </w:t>
      </w:r>
      <w:r w:rsidRPr="00D35F97">
        <w:t>regional communities across Australia. Integrating Samsung’s technology into student and teacher workshops has enabled Samsung and Questacon to be at the forefront of inspiring students and teachers in interactive and challenging STEM-themed workshops.</w:t>
      </w:r>
    </w:p>
    <w:p w14:paraId="442BBCF5" w14:textId="77777777" w:rsidR="00D35F97" w:rsidRDefault="009F6EA0" w:rsidP="00D35F97">
      <w:pPr>
        <w:rPr>
          <w:rStyle w:val="Emphasis"/>
        </w:rPr>
      </w:pPr>
      <w:r>
        <w:t xml:space="preserve">Over the course of the three-year partnership, the </w:t>
      </w:r>
      <w:r w:rsidRPr="00D35F97">
        <w:rPr>
          <w:rStyle w:val="Emphasis"/>
        </w:rPr>
        <w:t>Smart Skills</w:t>
      </w:r>
      <w:r>
        <w:t xml:space="preserve"> program has engaged 20,808 students and 1,186 teache</w:t>
      </w:r>
      <w:r w:rsidR="00D35F97">
        <w:t xml:space="preserve">rs from 290 schools. A further </w:t>
      </w:r>
      <w:r>
        <w:t xml:space="preserve">875 have teachers participated in </w:t>
      </w:r>
      <w:r w:rsidR="00D35F97">
        <w:rPr>
          <w:rStyle w:val="Emphasis"/>
        </w:rPr>
        <w:t xml:space="preserve">Smart Skills </w:t>
      </w:r>
      <w:r w:rsidRPr="00D35F97">
        <w:rPr>
          <w:rStyle w:val="Emphasis"/>
        </w:rPr>
        <w:t>Teacher Workshops.</w:t>
      </w:r>
    </w:p>
    <w:p w14:paraId="534FF353" w14:textId="305069AE" w:rsidR="002D096B" w:rsidRDefault="002D096B" w:rsidP="00D35F97">
      <w:pPr>
        <w:rPr>
          <w:rStyle w:val="Emphasis"/>
          <w:i w:val="0"/>
        </w:rPr>
      </w:pPr>
      <w:r>
        <w:rPr>
          <w:iCs/>
          <w:noProof/>
          <w:lang w:val="en-US"/>
        </w:rPr>
        <w:drawing>
          <wp:inline distT="0" distB="0" distL="0" distR="0" wp14:anchorId="18D6E910" wp14:editId="19A78C70">
            <wp:extent cx="2520000" cy="1680000"/>
            <wp:effectExtent l="0" t="0" r="0" b="0"/>
            <wp:docPr id="117" name="Picture 117" descr="Students from the Burgmann School at a Smart Skills workshop enjoying working on Samsung tab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ussellfamily:Documents:Bridging Access:0_BRIDGING ACCESS JOBS:QUESTACON:JOBS IN PROGRESS:1805 Questacon Annual Review 2017:LINKS FINAL:smartskills_burgmans_Ajx0O.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20000" cy="1680000"/>
                    </a:xfrm>
                    <a:prstGeom prst="rect">
                      <a:avLst/>
                    </a:prstGeom>
                    <a:noFill/>
                    <a:ln>
                      <a:noFill/>
                    </a:ln>
                  </pic:spPr>
                </pic:pic>
              </a:graphicData>
            </a:graphic>
          </wp:inline>
        </w:drawing>
      </w:r>
    </w:p>
    <w:p w14:paraId="6D4AD30E" w14:textId="08C3C427" w:rsidR="001A78B0" w:rsidRPr="001A78B0" w:rsidRDefault="002D096B" w:rsidP="00D35F97">
      <w:pPr>
        <w:rPr>
          <w:rStyle w:val="Emphasis"/>
          <w:i w:val="0"/>
        </w:rPr>
      </w:pPr>
      <w:r>
        <w:rPr>
          <w:iCs/>
          <w:noProof/>
          <w:lang w:val="en-US"/>
        </w:rPr>
        <w:drawing>
          <wp:inline distT="0" distB="0" distL="0" distR="0" wp14:anchorId="606A1A6F" wp14:editId="3B98EC4B">
            <wp:extent cx="2514600" cy="1677980"/>
            <wp:effectExtent l="0" t="0" r="0" b="0"/>
            <wp:docPr id="124" name="Picture 124" descr="Students from the Burgmann School at a Smart Skills workshop working on Samsung tab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ussellfamily:Documents:Bridging Access:0_BRIDGING ACCESS JOBS:QUESTACON:JOBS IN PROGRESS:1805 Questacon Annual Review 2017:LINKS FINAL:smartskills_burgmans_tcV2c.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15174" cy="1678363"/>
                    </a:xfrm>
                    <a:prstGeom prst="rect">
                      <a:avLst/>
                    </a:prstGeom>
                    <a:noFill/>
                    <a:ln>
                      <a:noFill/>
                    </a:ln>
                  </pic:spPr>
                </pic:pic>
              </a:graphicData>
            </a:graphic>
          </wp:inline>
        </w:drawing>
      </w:r>
    </w:p>
    <w:p w14:paraId="684B351B" w14:textId="77777777" w:rsidR="00D35F97" w:rsidRDefault="00D35F97" w:rsidP="00D35F97">
      <w:pPr>
        <w:pStyle w:val="Heading2"/>
      </w:pPr>
      <w:bookmarkStart w:id="17" w:name="_Toc386825014"/>
      <w:r w:rsidRPr="00D35F97">
        <w:t>Shell Australia</w:t>
      </w:r>
      <w:bookmarkEnd w:id="17"/>
    </w:p>
    <w:p w14:paraId="4C95BFA6" w14:textId="40D0D36F" w:rsidR="00115605" w:rsidRDefault="00115605" w:rsidP="00D35F97">
      <w:r>
        <w:rPr>
          <w:noProof/>
          <w:lang w:val="en-US"/>
        </w:rPr>
        <w:drawing>
          <wp:inline distT="0" distB="0" distL="0" distR="0" wp14:anchorId="264C2530" wp14:editId="5DCD30E5">
            <wp:extent cx="1335024" cy="1237488"/>
            <wp:effectExtent l="0" t="0" r="11430" b="7620"/>
            <wp:docPr id="38" name="Picture 38" descr="Questacon partner, Shell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ll_cmyk.png"/>
                    <pic:cNvPicPr/>
                  </pic:nvPicPr>
                  <pic:blipFill>
                    <a:blip r:embed="rId48">
                      <a:extLst>
                        <a:ext uri="{28A0092B-C50C-407E-A947-70E740481C1C}">
                          <a14:useLocalDpi xmlns:a14="http://schemas.microsoft.com/office/drawing/2010/main" val="0"/>
                        </a:ext>
                      </a:extLst>
                    </a:blip>
                    <a:stretch>
                      <a:fillRect/>
                    </a:stretch>
                  </pic:blipFill>
                  <pic:spPr>
                    <a:xfrm>
                      <a:off x="0" y="0"/>
                      <a:ext cx="1335024" cy="1237488"/>
                    </a:xfrm>
                    <a:prstGeom prst="rect">
                      <a:avLst/>
                    </a:prstGeom>
                  </pic:spPr>
                </pic:pic>
              </a:graphicData>
            </a:graphic>
          </wp:inline>
        </w:drawing>
      </w:r>
    </w:p>
    <w:p w14:paraId="6A7E8A67" w14:textId="4E9A43A6" w:rsidR="00D35F97" w:rsidRDefault="00D35F97" w:rsidP="00D35F97">
      <w:r>
        <w:t>Shell Australia is Questacon’s longest-standing corporate partner, working together for over three decades to engage and inspire generations of young Australians an</w:t>
      </w:r>
      <w:r w:rsidR="004419A0">
        <w:t>d their communities in science.</w:t>
      </w:r>
    </w:p>
    <w:p w14:paraId="13907F31" w14:textId="29A2227C" w:rsidR="00D35F97" w:rsidRDefault="00D35F97" w:rsidP="00D35F97">
      <w:r>
        <w:t>In 2017, Questacon, Shell and the Australian National University delivered the 32nd year of the Shell Questacon Science Circus, continuing one of the world’s longest-running science outreach programs. Since beginning in 1985, the Science Circus has become the most travelled and farthest-reaching pr</w:t>
      </w:r>
      <w:r w:rsidR="004419A0">
        <w:t>ogram of its kind in the world.</w:t>
      </w:r>
    </w:p>
    <w:p w14:paraId="296C3240" w14:textId="22271D4B" w:rsidR="00D35F97" w:rsidRDefault="00D35F97" w:rsidP="00D35F97">
      <w:r>
        <w:t>At the core is a drive to inspire young people, primarily in regional areas of Australia, to value and engage in science, technology, engineering and mathematics, and the possibilities and varied career options these fields present.</w:t>
      </w:r>
    </w:p>
    <w:p w14:paraId="3342419F" w14:textId="3D95A92C" w:rsidR="00FB6AE5" w:rsidRDefault="00D35F97" w:rsidP="00D35F97">
      <w:pPr>
        <w:rPr>
          <w:highlight w:val="yellow"/>
        </w:rPr>
      </w:pPr>
      <w:r>
        <w:t xml:space="preserve">Over 400 </w:t>
      </w:r>
      <w:r w:rsidRPr="00D35F97">
        <w:rPr>
          <w:rStyle w:val="Emphasis"/>
        </w:rPr>
        <w:t>Science Circus</w:t>
      </w:r>
      <w:r>
        <w:t xml:space="preserve"> program alumni have gone on to work with science centres, research and development organisations, media organisations, government and industry both in Australia and overseas. Over the lifetime of the program the </w:t>
      </w:r>
      <w:r w:rsidRPr="00D35F97">
        <w:rPr>
          <w:rStyle w:val="Emphasis"/>
        </w:rPr>
        <w:t>Science Circus</w:t>
      </w:r>
      <w:r>
        <w:t xml:space="preserve"> has reached more than 2.2 million people with multiple visits to over 500 towns and 90 remote indigenous communities.</w:t>
      </w:r>
    </w:p>
    <w:p w14:paraId="3187D4BA" w14:textId="2F50239B" w:rsidR="00796932" w:rsidRDefault="00F2682B" w:rsidP="00D35F97">
      <w:pPr>
        <w:rPr>
          <w:highlight w:val="yellow"/>
        </w:rPr>
      </w:pPr>
      <w:r>
        <w:rPr>
          <w:noProof/>
          <w:lang w:val="en-US"/>
        </w:rPr>
        <w:drawing>
          <wp:inline distT="0" distB="0" distL="0" distR="0" wp14:anchorId="6C7A7B3C" wp14:editId="522AB6D6">
            <wp:extent cx="2743200" cy="4875638"/>
            <wp:effectExtent l="0" t="0" r="0" b="1270"/>
            <wp:docPr id="125" name="Picture 125" descr="Science communicator on tour with the Shell Questacon Science Cir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russellfamily:Documents:Bridging Access:0_BRIDGING ACCESS JOBS:QUESTACON:JOBS IN PROGRESS:1805 Questacon Annual Review 2017:LINKS FINAL:sqsc_pex_show_201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5138" cy="4879082"/>
                    </a:xfrm>
                    <a:prstGeom prst="rect">
                      <a:avLst/>
                    </a:prstGeom>
                    <a:noFill/>
                    <a:ln>
                      <a:noFill/>
                    </a:ln>
                  </pic:spPr>
                </pic:pic>
              </a:graphicData>
            </a:graphic>
          </wp:inline>
        </w:drawing>
      </w:r>
    </w:p>
    <w:p w14:paraId="7E30CC57" w14:textId="311C2822" w:rsidR="0004514A" w:rsidRDefault="0004514A" w:rsidP="00D35F97">
      <w:pPr>
        <w:rPr>
          <w:highlight w:val="yellow"/>
        </w:rPr>
      </w:pPr>
      <w:r>
        <w:rPr>
          <w:noProof/>
          <w:lang w:val="en-US"/>
        </w:rPr>
        <w:drawing>
          <wp:inline distT="0" distB="0" distL="0" distR="0" wp14:anchorId="203C6404" wp14:editId="47D5A1C1">
            <wp:extent cx="5486400" cy="2549956"/>
            <wp:effectExtent l="0" t="0" r="0" b="0"/>
            <wp:docPr id="126" name="Picture 126" descr="Science Circus prese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russellfamily:Documents:Bridging Access:0_BRIDGING ACCESS JOBS:QUESTACON:JOBS IN PROGRESS:1805 Questacon Annual Review 2017:LINKS FINAL:whole_sqsc_thinking__ZdahT.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7806" cy="2550609"/>
                    </a:xfrm>
                    <a:prstGeom prst="rect">
                      <a:avLst/>
                    </a:prstGeom>
                    <a:noFill/>
                    <a:ln>
                      <a:noFill/>
                    </a:ln>
                  </pic:spPr>
                </pic:pic>
              </a:graphicData>
            </a:graphic>
          </wp:inline>
        </w:drawing>
      </w:r>
    </w:p>
    <w:p w14:paraId="3BCE4FA7" w14:textId="77777777" w:rsidR="00FB6AE5" w:rsidRPr="00FB6AE5" w:rsidRDefault="00FB6AE5" w:rsidP="00FB6AE5">
      <w:pPr>
        <w:pStyle w:val="Heading2"/>
      </w:pPr>
      <w:bookmarkStart w:id="18" w:name="_Toc386825015"/>
      <w:r w:rsidRPr="00FB6AE5">
        <w:t>Australian National University</w:t>
      </w:r>
      <w:bookmarkEnd w:id="18"/>
    </w:p>
    <w:p w14:paraId="23D9A0F4" w14:textId="7DD6DB84" w:rsidR="00115605" w:rsidRDefault="00115605" w:rsidP="00FB6AE5">
      <w:r>
        <w:rPr>
          <w:noProof/>
          <w:lang w:val="en-US"/>
        </w:rPr>
        <w:drawing>
          <wp:inline distT="0" distB="0" distL="0" distR="0" wp14:anchorId="36B042C7" wp14:editId="73FE240B">
            <wp:extent cx="1828800" cy="628936"/>
            <wp:effectExtent l="0" t="0" r="0" b="6350"/>
            <wp:docPr id="39" name="Picture 39" descr="Questacon partner, the Australian Nationa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U_LOGO_cmyk_FA.png"/>
                    <pic:cNvPicPr/>
                  </pic:nvPicPr>
                  <pic:blipFill>
                    <a:blip r:embed="rId51">
                      <a:extLst>
                        <a:ext uri="{28A0092B-C50C-407E-A947-70E740481C1C}">
                          <a14:useLocalDpi xmlns:a14="http://schemas.microsoft.com/office/drawing/2010/main" val="0"/>
                        </a:ext>
                      </a:extLst>
                    </a:blip>
                    <a:stretch>
                      <a:fillRect/>
                    </a:stretch>
                  </pic:blipFill>
                  <pic:spPr>
                    <a:xfrm>
                      <a:off x="0" y="0"/>
                      <a:ext cx="1829355" cy="629127"/>
                    </a:xfrm>
                    <a:prstGeom prst="rect">
                      <a:avLst/>
                    </a:prstGeom>
                  </pic:spPr>
                </pic:pic>
              </a:graphicData>
            </a:graphic>
          </wp:inline>
        </w:drawing>
      </w:r>
    </w:p>
    <w:p w14:paraId="2A9072FC" w14:textId="1384C27B" w:rsidR="00485459" w:rsidRDefault="00FB6AE5" w:rsidP="00FB6AE5">
      <w:pPr>
        <w:rPr>
          <w:lang w:val="en-US"/>
        </w:rPr>
      </w:pPr>
      <w:r w:rsidRPr="00FB6AE5">
        <w:rPr>
          <w:lang w:val="en-US"/>
        </w:rPr>
        <w:t xml:space="preserve">As the founding delivery partner of the Shell Questacon Science Circus, the Australian National University (ANU), through the Centre for Public Awareness of Science (CPAS) continued to deliver the 32nd year of the program in partnership with Shell and Questacon in 2017. The Science Circus team comprises 16 Masters of Science Communication (Outreach) students who undertake their studies at CPAS and deliver the Science Circus across Australia as part of practical fieldwork </w:t>
      </w:r>
      <w:r w:rsidRPr="00485459">
        <w:rPr>
          <w:lang w:val="en-US"/>
        </w:rPr>
        <w:t>course components. Having together graduated over 400 students from the program during</w:t>
      </w:r>
      <w:r w:rsidRPr="00FB6AE5">
        <w:rPr>
          <w:lang w:val="en-US"/>
        </w:rPr>
        <w:t xml:space="preserve"> the partnership, Questacon and the ANU continued to contribute to the national and international capacity of science communication professionals during 2017.</w:t>
      </w:r>
    </w:p>
    <w:p w14:paraId="03EE55C8" w14:textId="454F7F46" w:rsidR="00FB6AE5" w:rsidRDefault="00FB6AE5" w:rsidP="00FB6AE5">
      <w:pPr>
        <w:pStyle w:val="Heading2"/>
        <w:rPr>
          <w:lang w:val="en-US"/>
        </w:rPr>
      </w:pPr>
      <w:bookmarkStart w:id="19" w:name="_Toc386825016"/>
      <w:r>
        <w:rPr>
          <w:lang w:val="en-US"/>
        </w:rPr>
        <w:t>IP Australia</w:t>
      </w:r>
      <w:bookmarkEnd w:id="19"/>
    </w:p>
    <w:p w14:paraId="7C6A3FD2" w14:textId="32486214" w:rsidR="001377A0" w:rsidRDefault="001377A0" w:rsidP="00FB6AE5">
      <w:pPr>
        <w:rPr>
          <w:lang w:val="en-US"/>
        </w:rPr>
      </w:pPr>
      <w:r>
        <w:rPr>
          <w:noProof/>
          <w:lang w:val="en-US"/>
        </w:rPr>
        <w:drawing>
          <wp:inline distT="0" distB="0" distL="0" distR="0" wp14:anchorId="1DE75B5B" wp14:editId="0D4844FF">
            <wp:extent cx="1623153" cy="1074336"/>
            <wp:effectExtent l="0" t="0" r="2540" b="0"/>
            <wp:docPr id="40" name="Picture 40" descr="Questacon partner, Australian Government IP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 Australia.png"/>
                    <pic:cNvPicPr/>
                  </pic:nvPicPr>
                  <pic:blipFill>
                    <a:blip r:embed="rId52">
                      <a:extLst>
                        <a:ext uri="{28A0092B-C50C-407E-A947-70E740481C1C}">
                          <a14:useLocalDpi xmlns:a14="http://schemas.microsoft.com/office/drawing/2010/main" val="0"/>
                        </a:ext>
                      </a:extLst>
                    </a:blip>
                    <a:stretch>
                      <a:fillRect/>
                    </a:stretch>
                  </pic:blipFill>
                  <pic:spPr>
                    <a:xfrm>
                      <a:off x="0" y="0"/>
                      <a:ext cx="1623207" cy="1074372"/>
                    </a:xfrm>
                    <a:prstGeom prst="rect">
                      <a:avLst/>
                    </a:prstGeom>
                  </pic:spPr>
                </pic:pic>
              </a:graphicData>
            </a:graphic>
          </wp:inline>
        </w:drawing>
      </w:r>
    </w:p>
    <w:p w14:paraId="0093A8D7" w14:textId="5F51F549" w:rsidR="00FB6AE5" w:rsidRPr="00FB6AE5" w:rsidRDefault="00FB6AE5" w:rsidP="00FB6AE5">
      <w:pPr>
        <w:rPr>
          <w:lang w:val="en-US"/>
        </w:rPr>
      </w:pPr>
      <w:r w:rsidRPr="00FB6AE5">
        <w:rPr>
          <w:lang w:val="en-US"/>
        </w:rPr>
        <w:t>IP Australia and Questacon continued to work in partnership to encourage an innovative nation with intellectual property awareness and to assist the youngest Australian innovators and inventors. Our partnership with IP A</w:t>
      </w:r>
      <w:r w:rsidR="004419A0">
        <w:rPr>
          <w:lang w:val="en-US"/>
        </w:rPr>
        <w:t>ustralia finished in June 2017.</w:t>
      </w:r>
    </w:p>
    <w:p w14:paraId="36EE9BAD" w14:textId="77777777" w:rsidR="00F2682B" w:rsidRDefault="00FB6AE5" w:rsidP="00F2682B">
      <w:pPr>
        <w:rPr>
          <w:lang w:val="en-US"/>
        </w:rPr>
      </w:pPr>
      <w:r w:rsidRPr="00FB6AE5">
        <w:rPr>
          <w:lang w:val="en-US"/>
        </w:rPr>
        <w:t xml:space="preserve">Over the course of the partnership, IP Australia and Questacon worked together to deliver seven regional </w:t>
      </w:r>
      <w:r w:rsidRPr="00FB6AE5">
        <w:rPr>
          <w:rStyle w:val="Emphasis"/>
          <w:lang w:val="en-US"/>
        </w:rPr>
        <w:t>Questacon Invention Conventions</w:t>
      </w:r>
      <w:r w:rsidRPr="00FB6AE5">
        <w:rPr>
          <w:lang w:val="en-US"/>
        </w:rPr>
        <w:t xml:space="preserve"> and two annual National </w:t>
      </w:r>
      <w:r w:rsidRPr="00FB6AE5">
        <w:rPr>
          <w:rStyle w:val="Emphasis"/>
          <w:lang w:val="en-US"/>
        </w:rPr>
        <w:t>Questacon Invention Conventions</w:t>
      </w:r>
      <w:r w:rsidRPr="00FB6AE5">
        <w:rPr>
          <w:lang w:val="en-US"/>
        </w:rPr>
        <w:t>. Questacon is grateful for the support of IP Australia over the course of the partnership.</w:t>
      </w:r>
    </w:p>
    <w:p w14:paraId="55797544" w14:textId="25A7924C" w:rsidR="00F876B7" w:rsidRPr="00F2682B" w:rsidRDefault="00F2682B" w:rsidP="00F2682B">
      <w:pPr>
        <w:rPr>
          <w:lang w:val="en-US"/>
        </w:rPr>
      </w:pPr>
      <w:r>
        <w:rPr>
          <w:noProof/>
          <w:lang w:val="en-US"/>
        </w:rPr>
        <w:drawing>
          <wp:inline distT="0" distB="0" distL="0" distR="0" wp14:anchorId="28A42CED" wp14:editId="11DF470A">
            <wp:extent cx="1943100" cy="1296621"/>
            <wp:effectExtent l="0" t="0" r="0" b="0"/>
            <wp:docPr id="127" name="Picture 127" descr="Paula Adamson from IP Australia speaking at the National Questacon Invention Co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russellfamily:Documents:Bridging Access:0_BRIDGING ACCESS JOBS:QUESTACON:JOBS IN PROGRESS:1805 Questacon Annual Review 2017:LINKS FINAL:invconv_284_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44241" cy="1297382"/>
                    </a:xfrm>
                    <a:prstGeom prst="rect">
                      <a:avLst/>
                    </a:prstGeom>
                    <a:noFill/>
                    <a:ln>
                      <a:noFill/>
                    </a:ln>
                  </pic:spPr>
                </pic:pic>
              </a:graphicData>
            </a:graphic>
          </wp:inline>
        </w:drawing>
      </w:r>
      <w:r w:rsidR="00F876B7">
        <w:rPr>
          <w:highlight w:val="yellow"/>
          <w:lang w:val="en-US"/>
        </w:rPr>
        <w:br w:type="page"/>
      </w:r>
    </w:p>
    <w:p w14:paraId="4579E009" w14:textId="6722DAE7" w:rsidR="00F876B7" w:rsidRPr="004419A0" w:rsidRDefault="004419A0" w:rsidP="004419A0">
      <w:pPr>
        <w:pStyle w:val="Heading1"/>
      </w:pPr>
      <w:bookmarkStart w:id="20" w:name="_Toc386825017"/>
      <w:r w:rsidRPr="004419A0">
        <w:t xml:space="preserve">Outreach </w:t>
      </w:r>
      <w:r>
        <w:t>a</w:t>
      </w:r>
      <w:r w:rsidRPr="004419A0">
        <w:t>nd National Programs</w:t>
      </w:r>
      <w:bookmarkEnd w:id="20"/>
    </w:p>
    <w:p w14:paraId="57702A4D" w14:textId="77777777" w:rsidR="00DB61BA" w:rsidRPr="00DB61BA" w:rsidRDefault="00DB61BA" w:rsidP="00DB61BA">
      <w:pPr>
        <w:rPr>
          <w:spacing w:val="-2"/>
          <w:lang w:val="en-US"/>
        </w:rPr>
      </w:pPr>
      <w:r w:rsidRPr="00DB61BA">
        <w:rPr>
          <w:lang w:val="en-US"/>
        </w:rPr>
        <w:t>Questacon’s second facility, The Ian Potter Foundation Technology Learning Centre, is the home of our outreach and national programs.</w:t>
      </w:r>
    </w:p>
    <w:p w14:paraId="0513A511" w14:textId="77777777" w:rsidR="00DB61BA" w:rsidRPr="00DB61BA" w:rsidRDefault="00DB61BA" w:rsidP="00DB61BA">
      <w:pPr>
        <w:rPr>
          <w:spacing w:val="-2"/>
          <w:lang w:val="en-US"/>
        </w:rPr>
      </w:pPr>
      <w:r w:rsidRPr="00DB61BA">
        <w:rPr>
          <w:spacing w:val="-2"/>
          <w:lang w:val="en-US"/>
        </w:rPr>
        <w:t>Whether students are travelling to Canberra for hands-on innovation workshops or Questacon teams are travelling to schools and communities across Australia, Questacon outreach and national programs are in operation every week to reach tomorrow’s entrepreneurs, scientists and innovators.</w:t>
      </w:r>
    </w:p>
    <w:p w14:paraId="5DB02F87" w14:textId="77777777" w:rsidR="00DB61BA" w:rsidRPr="00DB61BA" w:rsidRDefault="00DB61BA" w:rsidP="00DB61BA">
      <w:pPr>
        <w:rPr>
          <w:lang w:val="en-US"/>
        </w:rPr>
      </w:pPr>
      <w:r w:rsidRPr="00DB61BA">
        <w:rPr>
          <w:lang w:val="en-US"/>
        </w:rPr>
        <w:t>In 2017, we delivered programs in partnership with local institutions, teachers, researchers and the Inspiring Australia network to reach every Australian state and territory. Through these partnerships we continue our work to ensure our programs inspire an enduring interest in science and technology.</w:t>
      </w:r>
    </w:p>
    <w:p w14:paraId="4B1C2A48" w14:textId="77777777" w:rsidR="00DB61BA" w:rsidRPr="00DB61BA" w:rsidRDefault="00DB61BA" w:rsidP="00DB61BA">
      <w:pPr>
        <w:pStyle w:val="Heading2"/>
        <w:rPr>
          <w:color w:val="FF4905"/>
          <w:u w:color="000000"/>
          <w:lang w:val="en-GB"/>
        </w:rPr>
      </w:pPr>
      <w:bookmarkStart w:id="21" w:name="_Toc386825018"/>
      <w:r w:rsidRPr="00DB61BA">
        <w:rPr>
          <w:u w:color="000000"/>
          <w:lang w:val="en-GB"/>
        </w:rPr>
        <w:t>Smart Skills</w:t>
      </w:r>
      <w:bookmarkEnd w:id="21"/>
    </w:p>
    <w:p w14:paraId="128ED6A3" w14:textId="77777777" w:rsidR="00DB61BA" w:rsidRPr="00DB61BA" w:rsidRDefault="00DB61BA" w:rsidP="00DB61BA">
      <w:pPr>
        <w:rPr>
          <w:lang w:val="en-US"/>
        </w:rPr>
      </w:pPr>
      <w:r w:rsidRPr="00DB61BA">
        <w:rPr>
          <w:lang w:val="en-US"/>
        </w:rPr>
        <w:t xml:space="preserve">The National </w:t>
      </w:r>
      <w:r w:rsidRPr="00DB61BA">
        <w:rPr>
          <w:rStyle w:val="Emphasis"/>
          <w:lang w:val="en-US"/>
        </w:rPr>
        <w:t>Questacon Smart Skills Initiative</w:t>
      </w:r>
      <w:r w:rsidRPr="00DB61BA">
        <w:rPr>
          <w:lang w:val="en-US"/>
        </w:rPr>
        <w:t xml:space="preserve"> engages young people in STEM, creativity and innovation. Australia’s future as a knowledge economy depends on our emerging generations having foundations skills in these areas.</w:t>
      </w:r>
    </w:p>
    <w:p w14:paraId="0CCCF3D3" w14:textId="77777777" w:rsidR="00DB61BA" w:rsidRPr="00DB61BA" w:rsidRDefault="00DB61BA" w:rsidP="00DB61BA">
      <w:pPr>
        <w:rPr>
          <w:lang w:val="en-US"/>
        </w:rPr>
      </w:pPr>
      <w:r w:rsidRPr="00DB61BA">
        <w:rPr>
          <w:lang w:val="en-US"/>
        </w:rPr>
        <w:t xml:space="preserve">The </w:t>
      </w:r>
      <w:r w:rsidRPr="00DB61BA">
        <w:rPr>
          <w:rStyle w:val="Emphasis"/>
          <w:lang w:val="en-US"/>
        </w:rPr>
        <w:t>Smart Skills Initiative</w:t>
      </w:r>
      <w:r w:rsidRPr="00DB61BA">
        <w:rPr>
          <w:lang w:val="en-US"/>
        </w:rPr>
        <w:t xml:space="preserve"> delivers hands-on, inquiry-based workshops to students across Australia, building supportive environments and inviting students to learn from their failures and develop the skills necessary to succeed in the emerging job market. It offers accredited teacher workshops and youth-focused enterprise education activities, creating networks within communities and leaving a legacy of STEM engagement. For a student participating in these programs, each step along the pathway brings greater skill development and confidence in design thinking, ideation, prototyping and working with technologies.</w:t>
      </w:r>
    </w:p>
    <w:p w14:paraId="2DB29981" w14:textId="77777777" w:rsidR="00DB61BA" w:rsidRPr="00DB61BA" w:rsidRDefault="00DB61BA" w:rsidP="00DB61BA">
      <w:pPr>
        <w:rPr>
          <w:lang w:val="en-US"/>
        </w:rPr>
      </w:pPr>
      <w:r w:rsidRPr="00DB61BA">
        <w:rPr>
          <w:lang w:val="en-US"/>
        </w:rPr>
        <w:t xml:space="preserve">Regional engagement is a cornerstone of the </w:t>
      </w:r>
      <w:r w:rsidRPr="00DB61BA">
        <w:rPr>
          <w:rStyle w:val="Emphasis"/>
          <w:lang w:val="en-US"/>
        </w:rPr>
        <w:t>Smart Skills Initiative</w:t>
      </w:r>
      <w:r w:rsidRPr="00DB61BA">
        <w:rPr>
          <w:lang w:val="en-US"/>
        </w:rPr>
        <w:t>. Questacon aims to foster STEM activity in remote areas, inspiring students and the wider community to see how STEM fits into their everyday lives, and inspiring children to pursue STEM careers, no matter their location.</w:t>
      </w:r>
    </w:p>
    <w:p w14:paraId="37B7B804" w14:textId="77777777" w:rsidR="00DB61BA" w:rsidRPr="00DB61BA" w:rsidRDefault="00DB61BA" w:rsidP="00DB61BA">
      <w:pPr>
        <w:rPr>
          <w:lang w:val="en-US"/>
        </w:rPr>
      </w:pPr>
      <w:r w:rsidRPr="00DB61BA">
        <w:rPr>
          <w:lang w:val="en-US"/>
        </w:rPr>
        <w:t xml:space="preserve">The </w:t>
      </w:r>
      <w:r w:rsidRPr="00DB61BA">
        <w:rPr>
          <w:rStyle w:val="Emphasis"/>
          <w:lang w:val="en-US"/>
        </w:rPr>
        <w:t>Smart Skills Initiative</w:t>
      </w:r>
      <w:r w:rsidRPr="00DB61BA">
        <w:rPr>
          <w:lang w:val="en-US"/>
        </w:rPr>
        <w:t xml:space="preserve"> is made possible through support from The Ian Potter Foundation, funding from the Australian Government and support from Samsung Electronics Australia.</w:t>
      </w:r>
    </w:p>
    <w:p w14:paraId="1E1B363D" w14:textId="77777777" w:rsidR="00DB61BA" w:rsidRPr="00DB61BA" w:rsidRDefault="00DB61BA" w:rsidP="00DB61BA">
      <w:pPr>
        <w:rPr>
          <w:lang w:val="en-US"/>
        </w:rPr>
      </w:pPr>
      <w:r w:rsidRPr="00DB61BA">
        <w:rPr>
          <w:lang w:val="en-US"/>
        </w:rPr>
        <w:t>Since its inception in 2015 the program has engaged with 54,183 people.</w:t>
      </w:r>
    </w:p>
    <w:p w14:paraId="14FC9243" w14:textId="77777777" w:rsidR="00DB61BA" w:rsidRPr="00DB61BA" w:rsidRDefault="00DB61BA" w:rsidP="00DB61BA">
      <w:pPr>
        <w:pStyle w:val="Heading2"/>
        <w:rPr>
          <w:rFonts w:ascii="ITCFranklinGothicStd-Demi" w:hAnsi="ITCFranklinGothicStd-Demi" w:cs="ITCFranklinGothicStd-Demi"/>
          <w:color w:val="2DEDE8"/>
          <w:u w:color="000000"/>
          <w:lang w:val="en-GB"/>
        </w:rPr>
      </w:pPr>
      <w:bookmarkStart w:id="22" w:name="_Toc386825019"/>
      <w:r w:rsidRPr="00DB61BA">
        <w:rPr>
          <w:u w:color="000000"/>
          <w:lang w:val="en-GB"/>
        </w:rPr>
        <w:t>Smart Skills Student Workshops</w:t>
      </w:r>
      <w:bookmarkEnd w:id="22"/>
    </w:p>
    <w:p w14:paraId="3883CE7C" w14:textId="77777777" w:rsidR="00DB61BA" w:rsidRPr="00DB61BA" w:rsidRDefault="00DB61BA" w:rsidP="00DB61BA">
      <w:pPr>
        <w:rPr>
          <w:lang w:val="en-US"/>
        </w:rPr>
      </w:pPr>
      <w:r w:rsidRPr="00DB61BA">
        <w:rPr>
          <w:rStyle w:val="Emphasis"/>
          <w:lang w:val="en-US"/>
        </w:rPr>
        <w:t>Questacon Smart Skills</w:t>
      </w:r>
      <w:r w:rsidRPr="00DB61BA">
        <w:rPr>
          <w:lang w:val="en-US"/>
        </w:rPr>
        <w:t xml:space="preserve"> delivers free workshops in schools throughout regional Australia to immerse students in ideas, technology and creativity. By encouraging students to play with technology and prototype inventive creations, these workshops engage and challenge them to find the innovator within.</w:t>
      </w:r>
    </w:p>
    <w:p w14:paraId="33954317" w14:textId="77777777" w:rsidR="00DB61BA" w:rsidRPr="00DB61BA" w:rsidRDefault="00DB61BA" w:rsidP="00DB61BA">
      <w:pPr>
        <w:rPr>
          <w:lang w:val="en-US"/>
        </w:rPr>
      </w:pPr>
      <w:r w:rsidRPr="00DB61BA">
        <w:rPr>
          <w:lang w:val="en-US"/>
        </w:rPr>
        <w:t>The interactive STEM-themed workshops expose students to the process of innovation through set challenges. Each workshop equips students with the confidence to test and refine ideas through hands-on digital and practical prototyping, developing the logical and creative thinking skills students need to tackle problems across the curriculum and beyond.</w:t>
      </w:r>
    </w:p>
    <w:p w14:paraId="003B8D3F" w14:textId="6450E95E" w:rsidR="00DB61BA" w:rsidRDefault="00DB61BA" w:rsidP="00DB61BA">
      <w:pPr>
        <w:rPr>
          <w:lang w:val="en-US"/>
        </w:rPr>
      </w:pPr>
      <w:r w:rsidRPr="00DB61BA">
        <w:rPr>
          <w:lang w:val="en-US"/>
        </w:rPr>
        <w:t xml:space="preserve">In 2017, the </w:t>
      </w:r>
      <w:r w:rsidRPr="00DB61BA">
        <w:rPr>
          <w:rStyle w:val="Emphasis"/>
          <w:lang w:val="en-US"/>
        </w:rPr>
        <w:t>Smart Skills</w:t>
      </w:r>
      <w:r w:rsidRPr="00DB61BA">
        <w:rPr>
          <w:lang w:val="en-US"/>
        </w:rPr>
        <w:t xml:space="preserve"> program engaged 7,260 students across New South Wales, the Northern T</w:t>
      </w:r>
      <w:r w:rsidR="00AF2664">
        <w:rPr>
          <w:lang w:val="en-US"/>
        </w:rPr>
        <w:t>erritory and Western Australia.</w:t>
      </w:r>
    </w:p>
    <w:p w14:paraId="6AFEB498" w14:textId="4B8B4DDD" w:rsidR="00DB61BA" w:rsidRPr="00DB61BA" w:rsidRDefault="00DB61BA" w:rsidP="00DB61BA">
      <w:pPr>
        <w:pStyle w:val="Quote"/>
      </w:pPr>
      <w:r w:rsidRPr="00DB61BA">
        <w:t>‘I felt happy, excited and clever. It is like a mystery that you need to discover and c</w:t>
      </w:r>
      <w:r w:rsidR="00AF2664">
        <w:t>ome up with ideas to solve it.’</w:t>
      </w:r>
    </w:p>
    <w:p w14:paraId="48632877" w14:textId="77777777" w:rsidR="00DB61BA" w:rsidRPr="00DB61BA" w:rsidRDefault="00DB61BA" w:rsidP="00DB61BA">
      <w:pPr>
        <w:spacing w:after="0"/>
        <w:rPr>
          <w:rStyle w:val="Strong"/>
        </w:rPr>
      </w:pPr>
      <w:r w:rsidRPr="00DB61BA">
        <w:rPr>
          <w:rStyle w:val="Strong"/>
        </w:rPr>
        <w:t>Student, Year 10</w:t>
      </w:r>
    </w:p>
    <w:p w14:paraId="07A64CBB" w14:textId="1F142C22" w:rsidR="00DB61BA" w:rsidRDefault="00DB61BA" w:rsidP="00DB61BA">
      <w:pPr>
        <w:rPr>
          <w:rStyle w:val="Strong"/>
        </w:rPr>
      </w:pPr>
      <w:r w:rsidRPr="00DB61BA">
        <w:rPr>
          <w:rStyle w:val="Strong"/>
        </w:rPr>
        <w:t>Smart Skills Workshop</w:t>
      </w:r>
    </w:p>
    <w:p w14:paraId="6D2599FA" w14:textId="34215899" w:rsidR="00131FFD" w:rsidRDefault="00F2682B" w:rsidP="00131FFD">
      <w:pPr>
        <w:rPr>
          <w:rStyle w:val="Strong"/>
          <w:b w:val="0"/>
        </w:rPr>
      </w:pPr>
      <w:r>
        <w:rPr>
          <w:bCs/>
          <w:noProof/>
          <w:lang w:val="en-US"/>
        </w:rPr>
        <w:drawing>
          <wp:inline distT="0" distB="0" distL="0" distR="0" wp14:anchorId="47AC0997" wp14:editId="5ED051B3">
            <wp:extent cx="2400300" cy="1601709"/>
            <wp:effectExtent l="0" t="0" r="0" b="0"/>
            <wp:docPr id="128" name="Picture 128" descr="Students engaging in a Rube Goldberg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russellfamily:Documents:Bridging Access:0_BRIDGING ACCESS JOBS:QUESTACON:JOBS IN PROGRESS:1805 Questacon Annual Review 2017:LINKS FINAL:imgl981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00848" cy="1602075"/>
                    </a:xfrm>
                    <a:prstGeom prst="rect">
                      <a:avLst/>
                    </a:prstGeom>
                    <a:noFill/>
                    <a:ln>
                      <a:noFill/>
                    </a:ln>
                  </pic:spPr>
                </pic:pic>
              </a:graphicData>
            </a:graphic>
          </wp:inline>
        </w:drawing>
      </w:r>
    </w:p>
    <w:p w14:paraId="6757A886" w14:textId="52492276" w:rsidR="00131FFD" w:rsidRDefault="00F2682B" w:rsidP="00131FFD">
      <w:pPr>
        <w:rPr>
          <w:rStyle w:val="Strong"/>
          <w:b w:val="0"/>
        </w:rPr>
      </w:pPr>
      <w:r>
        <w:rPr>
          <w:bCs/>
          <w:noProof/>
          <w:lang w:val="en-US"/>
        </w:rPr>
        <w:drawing>
          <wp:inline distT="0" distB="0" distL="0" distR="0" wp14:anchorId="58ED16D0" wp14:editId="4BB50682">
            <wp:extent cx="2416258" cy="1612356"/>
            <wp:effectExtent l="0" t="0" r="0" b="0"/>
            <wp:docPr id="129" name="Picture 129" descr="Student engaging in a Rube Goldberg worksho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russellfamily:Documents:Bridging Access:0_BRIDGING ACCESS JOBS:QUESTACON:JOBS IN PROGRESS:1805 Questacon Annual Review 2017:LINKS FINAL:smartskills_burgmans_xKbZe.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17725" cy="1613335"/>
                    </a:xfrm>
                    <a:prstGeom prst="rect">
                      <a:avLst/>
                    </a:prstGeom>
                    <a:noFill/>
                    <a:ln>
                      <a:noFill/>
                    </a:ln>
                  </pic:spPr>
                </pic:pic>
              </a:graphicData>
            </a:graphic>
          </wp:inline>
        </w:drawing>
      </w:r>
    </w:p>
    <w:p w14:paraId="6B5B16CD" w14:textId="2005817C" w:rsidR="00131FFD" w:rsidRDefault="00F2682B" w:rsidP="00131FFD">
      <w:pPr>
        <w:rPr>
          <w:rStyle w:val="Strong"/>
          <w:b w:val="0"/>
        </w:rPr>
      </w:pPr>
      <w:r>
        <w:rPr>
          <w:bCs/>
          <w:noProof/>
          <w:lang w:val="en-US"/>
        </w:rPr>
        <w:drawing>
          <wp:inline distT="0" distB="0" distL="0" distR="0" wp14:anchorId="7233221C" wp14:editId="2B513648">
            <wp:extent cx="2400300" cy="1601709"/>
            <wp:effectExtent l="0" t="0" r="0" b="0"/>
            <wp:docPr id="130" name="Picture 130" descr="Hands-on Smart Skills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russellfamily:Documents:Bridging Access:0_BRIDGING ACCESS JOBS:QUESTACON:JOBS IN PROGRESS:1805 Questacon Annual Review 2017:LINKS FINAL:qssi.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00848" cy="1602075"/>
                    </a:xfrm>
                    <a:prstGeom prst="rect">
                      <a:avLst/>
                    </a:prstGeom>
                    <a:noFill/>
                    <a:ln>
                      <a:noFill/>
                    </a:ln>
                  </pic:spPr>
                </pic:pic>
              </a:graphicData>
            </a:graphic>
          </wp:inline>
        </w:drawing>
      </w:r>
    </w:p>
    <w:p w14:paraId="068696AE" w14:textId="3C0C3FA5" w:rsidR="00131FFD" w:rsidRDefault="00F2682B" w:rsidP="00131FFD">
      <w:pPr>
        <w:rPr>
          <w:rStyle w:val="Strong"/>
          <w:b w:val="0"/>
        </w:rPr>
      </w:pPr>
      <w:r>
        <w:rPr>
          <w:bCs/>
          <w:noProof/>
          <w:lang w:val="en-US"/>
        </w:rPr>
        <w:drawing>
          <wp:inline distT="0" distB="0" distL="0" distR="0" wp14:anchorId="330E3853" wp14:editId="44F2E5D7">
            <wp:extent cx="2400300" cy="1350684"/>
            <wp:effectExtent l="0" t="0" r="0" b="0"/>
            <wp:docPr id="131" name="Picture 131" descr="Presenters from the Questacon Smart Skills Initiative engage with students from a local school in Ngukurr in the Northern Terr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russellfamily:Documents:Bridging Access:0_BRIDGING ACCESS JOBS:QUESTACON:JOBS IN PROGRESS:1805 Questacon Annual Review 2017:LINKS FINAL:qssi_tour_nt_en.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01209" cy="1351196"/>
                    </a:xfrm>
                    <a:prstGeom prst="rect">
                      <a:avLst/>
                    </a:prstGeom>
                    <a:noFill/>
                    <a:ln>
                      <a:noFill/>
                    </a:ln>
                  </pic:spPr>
                </pic:pic>
              </a:graphicData>
            </a:graphic>
          </wp:inline>
        </w:drawing>
      </w:r>
    </w:p>
    <w:p w14:paraId="5C8052D3" w14:textId="4938B59B" w:rsidR="00A613E0" w:rsidRDefault="00A613E0" w:rsidP="00A613E0">
      <w:pPr>
        <w:pStyle w:val="Heading2"/>
        <w:rPr>
          <w:rStyle w:val="Strong"/>
          <w:b w:val="0"/>
        </w:rPr>
      </w:pPr>
      <w:bookmarkStart w:id="23" w:name="_Toc386825020"/>
      <w:r w:rsidRPr="00A613E0">
        <w:rPr>
          <w:rStyle w:val="Strong"/>
          <w:b w:val="0"/>
        </w:rPr>
        <w:t>Smart</w:t>
      </w:r>
      <w:r>
        <w:rPr>
          <w:rStyle w:val="Strong"/>
          <w:b w:val="0"/>
        </w:rPr>
        <w:t xml:space="preserve"> Skills Teacher Workshops</w:t>
      </w:r>
      <w:bookmarkEnd w:id="23"/>
    </w:p>
    <w:p w14:paraId="19A7BB7C" w14:textId="0548CE99" w:rsidR="00A613E0" w:rsidRPr="00A613E0" w:rsidRDefault="00A613E0" w:rsidP="00A613E0">
      <w:pPr>
        <w:rPr>
          <w:lang w:val="en-US"/>
        </w:rPr>
      </w:pPr>
      <w:r w:rsidRPr="00A613E0">
        <w:rPr>
          <w:rStyle w:val="Emphasis"/>
          <w:lang w:val="en-US"/>
        </w:rPr>
        <w:t>Smart Skills</w:t>
      </w:r>
      <w:r w:rsidRPr="00A613E0">
        <w:rPr>
          <w:lang w:val="en-US"/>
        </w:rPr>
        <w:t xml:space="preserve"> incorporates a teacher support program, acknowledging that while Questacon staff can inspire hundreds of students within a school, a teacher can inspire thousands. </w:t>
      </w:r>
      <w:r w:rsidRPr="00A613E0">
        <w:rPr>
          <w:rStyle w:val="Emphasis"/>
          <w:lang w:val="en-US"/>
        </w:rPr>
        <w:t>Questacon Smart Skills Teacher Workshops</w:t>
      </w:r>
      <w:r w:rsidRPr="00A613E0">
        <w:rPr>
          <w:lang w:val="en-US"/>
        </w:rPr>
        <w:t xml:space="preserve"> motivate teachers to combine digital technology with hands-on learning, encouraging them to implement inquiry-based activities and equipping them with the tools and knowledge to brin</w:t>
      </w:r>
      <w:r w:rsidR="006D080D">
        <w:rPr>
          <w:lang w:val="en-US"/>
        </w:rPr>
        <w:t xml:space="preserve">g more </w:t>
      </w:r>
      <w:proofErr w:type="gramStart"/>
      <w:r w:rsidR="006D080D">
        <w:rPr>
          <w:lang w:val="en-US"/>
        </w:rPr>
        <w:t>STEM</w:t>
      </w:r>
      <w:proofErr w:type="gramEnd"/>
      <w:r w:rsidR="006D080D">
        <w:rPr>
          <w:lang w:val="en-US"/>
        </w:rPr>
        <w:t xml:space="preserve"> into the classroom.</w:t>
      </w:r>
    </w:p>
    <w:p w14:paraId="52D03C51" w14:textId="77777777" w:rsidR="00A613E0" w:rsidRPr="00A613E0" w:rsidRDefault="00A613E0" w:rsidP="00A613E0">
      <w:pPr>
        <w:rPr>
          <w:lang w:val="en-US"/>
        </w:rPr>
      </w:pPr>
      <w:proofErr w:type="gramStart"/>
      <w:r w:rsidRPr="00A613E0">
        <w:rPr>
          <w:rStyle w:val="Emphasis"/>
          <w:lang w:val="en-US"/>
        </w:rPr>
        <w:t>Smart Skills</w:t>
      </w:r>
      <w:r w:rsidRPr="00A613E0">
        <w:rPr>
          <w:lang w:val="en-US"/>
        </w:rPr>
        <w:t xml:space="preserve"> and </w:t>
      </w:r>
      <w:r w:rsidRPr="00A613E0">
        <w:rPr>
          <w:rStyle w:val="Emphasis"/>
          <w:lang w:val="en-US"/>
        </w:rPr>
        <w:t>Smart Skills Teacher Workshops</w:t>
      </w:r>
      <w:r w:rsidRPr="00A613E0">
        <w:rPr>
          <w:lang w:val="en-US"/>
        </w:rPr>
        <w:t xml:space="preserve"> are supported by Questacon’s technology partner, Samsung Electronics Australia</w:t>
      </w:r>
      <w:proofErr w:type="gramEnd"/>
      <w:r w:rsidRPr="00A613E0">
        <w:rPr>
          <w:lang w:val="en-US"/>
        </w:rPr>
        <w:t>. Samsung technology has been integrated into the workshops, providing an opportunity for teachers and students to learn how to harness the power of smartphones and tablets to innovate, design and experiment.</w:t>
      </w:r>
    </w:p>
    <w:p w14:paraId="1294D37D" w14:textId="19B10B44" w:rsidR="00131FFD" w:rsidRPr="0004514A" w:rsidRDefault="00A613E0" w:rsidP="00131FFD">
      <w:pPr>
        <w:rPr>
          <w:rStyle w:val="Emphasis"/>
          <w:i w:val="0"/>
          <w:iCs w:val="0"/>
          <w:lang w:val="en-US"/>
        </w:rPr>
      </w:pPr>
      <w:r w:rsidRPr="00A613E0">
        <w:rPr>
          <w:lang w:val="en-US"/>
        </w:rPr>
        <w:t xml:space="preserve">In 2017, </w:t>
      </w:r>
      <w:r w:rsidRPr="00A613E0">
        <w:rPr>
          <w:rStyle w:val="Emphasis"/>
          <w:lang w:val="en-US"/>
        </w:rPr>
        <w:t>Smart Skills Teacher Workshops</w:t>
      </w:r>
      <w:r w:rsidRPr="00A613E0">
        <w:rPr>
          <w:lang w:val="en-US"/>
        </w:rPr>
        <w:t xml:space="preserve"> engaged 271 teachers across New South Wales, the Northern Territory and Western Australia.</w:t>
      </w:r>
    </w:p>
    <w:p w14:paraId="7F70A189" w14:textId="3112455E" w:rsidR="005C0BB6" w:rsidRPr="00131FFD" w:rsidRDefault="005C0BB6" w:rsidP="00131FFD">
      <w:pPr>
        <w:rPr>
          <w:rStyle w:val="Emphasis"/>
          <w:i w:val="0"/>
        </w:rPr>
      </w:pPr>
      <w:r>
        <w:rPr>
          <w:iCs/>
          <w:noProof/>
          <w:lang w:val="en-US"/>
        </w:rPr>
        <w:drawing>
          <wp:inline distT="0" distB="0" distL="0" distR="0" wp14:anchorId="471FC5E9" wp14:editId="26E488C9">
            <wp:extent cx="1828800" cy="1220348"/>
            <wp:effectExtent l="0" t="0" r="0" b="0"/>
            <wp:docPr id="132" name="Picture 132" descr="Questacon presenter, Broderick Matthews engaging teachers during a Smart Skills Teacher Worksho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russellfamily:Documents:Bridging Access:0_BRIDGING ACCESS JOBS:QUESTACON:JOBS IN PROGRESS:1805 Questacon Annual Review 2017:LINKS FINAL:maker_project_jan_20_nNC2E.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30023" cy="1221164"/>
                    </a:xfrm>
                    <a:prstGeom prst="rect">
                      <a:avLst/>
                    </a:prstGeom>
                    <a:noFill/>
                    <a:ln>
                      <a:noFill/>
                    </a:ln>
                  </pic:spPr>
                </pic:pic>
              </a:graphicData>
            </a:graphic>
          </wp:inline>
        </w:drawing>
      </w:r>
    </w:p>
    <w:p w14:paraId="530DF275" w14:textId="77777777" w:rsidR="00A613E0" w:rsidRPr="00A613E0" w:rsidRDefault="00A613E0" w:rsidP="00A613E0">
      <w:pPr>
        <w:pStyle w:val="Heading2"/>
        <w:rPr>
          <w:rStyle w:val="Emphasis"/>
        </w:rPr>
      </w:pPr>
      <w:bookmarkStart w:id="24" w:name="_Toc386825021"/>
      <w:r w:rsidRPr="00A613E0">
        <w:rPr>
          <w:rStyle w:val="Emphasis"/>
        </w:rPr>
        <w:t>Smart Skills Invention Convention</w:t>
      </w:r>
      <w:bookmarkEnd w:id="24"/>
    </w:p>
    <w:p w14:paraId="591B4B5E" w14:textId="6D707D68" w:rsidR="00A613E0" w:rsidRPr="00A613E0" w:rsidRDefault="00A613E0" w:rsidP="00A613E0">
      <w:pPr>
        <w:rPr>
          <w:lang w:val="en-US"/>
        </w:rPr>
      </w:pPr>
      <w:r w:rsidRPr="00A613E0">
        <w:rPr>
          <w:lang w:val="en-US"/>
        </w:rPr>
        <w:t xml:space="preserve">The </w:t>
      </w:r>
      <w:r w:rsidRPr="00A613E0">
        <w:rPr>
          <w:rFonts w:ascii="ITCFranklinGothicStd-BookIt" w:hAnsi="ITCFranklinGothicStd-BookIt" w:cs="ITCFranklinGothicStd-BookIt"/>
          <w:i/>
          <w:iCs/>
          <w:lang w:val="en-US"/>
        </w:rPr>
        <w:t>Invention Convention</w:t>
      </w:r>
      <w:r w:rsidRPr="00A613E0">
        <w:rPr>
          <w:lang w:val="en-US"/>
        </w:rPr>
        <w:t xml:space="preserve"> is an intensive multi-day workshop that gives secondary students a practical insight into innovation and entrepreneurship. Students work with Questacon facilitators and local innovators, STEM professionals and entrepreneurs, to turn their ideas into reality and make connections between STEM skills, career opportunities and commercial realities in the</w:t>
      </w:r>
      <w:r w:rsidR="00366A5B">
        <w:rPr>
          <w:lang w:val="en-US"/>
        </w:rPr>
        <w:t>ir own community.</w:t>
      </w:r>
    </w:p>
    <w:p w14:paraId="07273F53" w14:textId="7C2A1ABE" w:rsidR="00A613E0" w:rsidRPr="00A613E0" w:rsidRDefault="00A613E0" w:rsidP="00A613E0">
      <w:pPr>
        <w:rPr>
          <w:lang w:val="en-US"/>
        </w:rPr>
      </w:pPr>
      <w:r w:rsidRPr="00A613E0">
        <w:rPr>
          <w:lang w:val="en-US"/>
        </w:rPr>
        <w:t xml:space="preserve">The </w:t>
      </w:r>
      <w:r w:rsidRPr="00A613E0">
        <w:rPr>
          <w:rStyle w:val="Emphasis"/>
          <w:lang w:val="en-US"/>
        </w:rPr>
        <w:t>National Invention Convention</w:t>
      </w:r>
      <w:r>
        <w:rPr>
          <w:lang w:val="en-US"/>
        </w:rPr>
        <w:t xml:space="preserve"> brought together </w:t>
      </w:r>
      <w:r w:rsidRPr="00A613E0">
        <w:rPr>
          <w:lang w:val="en-US"/>
        </w:rPr>
        <w:t xml:space="preserve">26 delegates from six states and territories, as well as three ambassadors–delegates from the previous year who returned to share their skills and mentor the new cohort. The </w:t>
      </w:r>
      <w:proofErr w:type="gramStart"/>
      <w:r w:rsidRPr="00A613E0">
        <w:rPr>
          <w:lang w:val="en-US"/>
        </w:rPr>
        <w:t>week-long</w:t>
      </w:r>
      <w:proofErr w:type="gramEnd"/>
      <w:r w:rsidRPr="00A613E0">
        <w:rPr>
          <w:lang w:val="en-US"/>
        </w:rPr>
        <w:t xml:space="preserve"> event provided an opportunity for delegates to build confidence in prototyping their own ideas around a central theme. In 2017, their inventions sought to help a growing world address challenges around food, water and shelter. </w:t>
      </w:r>
      <w:proofErr w:type="gramStart"/>
      <w:r w:rsidRPr="00A613E0">
        <w:rPr>
          <w:lang w:val="en-US"/>
        </w:rPr>
        <w:t>Guest speakers including engineers and entrepreneurs added context to this theme by sharing their knowledge and experience.</w:t>
      </w:r>
      <w:proofErr w:type="gramEnd"/>
    </w:p>
    <w:p w14:paraId="0A1995A4" w14:textId="64C9A628" w:rsidR="00A613E0" w:rsidRDefault="00A613E0" w:rsidP="00A613E0">
      <w:pPr>
        <w:rPr>
          <w:lang w:val="en-US"/>
        </w:rPr>
      </w:pPr>
      <w:r w:rsidRPr="00A613E0">
        <w:rPr>
          <w:lang w:val="en-US"/>
        </w:rPr>
        <w:t xml:space="preserve">In 2017, the </w:t>
      </w:r>
      <w:r w:rsidRPr="00A613E0">
        <w:rPr>
          <w:rStyle w:val="Emphasis"/>
          <w:lang w:val="en-US"/>
        </w:rPr>
        <w:t>Smart Skills Initiative</w:t>
      </w:r>
      <w:r w:rsidRPr="00A613E0">
        <w:rPr>
          <w:lang w:val="en-US"/>
        </w:rPr>
        <w:t xml:space="preserve"> delivered three regional </w:t>
      </w:r>
      <w:r w:rsidRPr="00A613E0">
        <w:rPr>
          <w:rStyle w:val="Emphasis"/>
          <w:lang w:val="en-US"/>
        </w:rPr>
        <w:t>Invention Conventions</w:t>
      </w:r>
      <w:r>
        <w:rPr>
          <w:lang w:val="en-US"/>
        </w:rPr>
        <w:t xml:space="preserve"> in Newcastle, Darwin </w:t>
      </w:r>
      <w:r w:rsidRPr="00A613E0">
        <w:rPr>
          <w:lang w:val="en-US"/>
        </w:rPr>
        <w:t xml:space="preserve">and Albany and a </w:t>
      </w:r>
      <w:r w:rsidRPr="00A613E0">
        <w:rPr>
          <w:rStyle w:val="Emphasis"/>
          <w:lang w:val="en-US"/>
        </w:rPr>
        <w:t>National Invention Convention</w:t>
      </w:r>
      <w:r>
        <w:rPr>
          <w:lang w:val="en-US"/>
        </w:rPr>
        <w:t xml:space="preserve"> </w:t>
      </w:r>
      <w:r w:rsidRPr="00A613E0">
        <w:rPr>
          <w:lang w:val="en-US"/>
        </w:rPr>
        <w:t>in Canberra.</w:t>
      </w:r>
    </w:p>
    <w:p w14:paraId="68600A96" w14:textId="6E931AB3" w:rsidR="00474FC3" w:rsidRDefault="00474FC3" w:rsidP="00474FC3">
      <w:pPr>
        <w:pStyle w:val="Quote"/>
        <w:rPr>
          <w:sz w:val="26"/>
          <w:szCs w:val="26"/>
        </w:rPr>
      </w:pPr>
      <w:r>
        <w:t>‘At the Albany Invention Convention, I learnt so much that I even surprised myself and I would like to b</w:t>
      </w:r>
      <w:r w:rsidR="00366A5B">
        <w:t>e pushed further to my limits.’</w:t>
      </w:r>
    </w:p>
    <w:p w14:paraId="47830CBC" w14:textId="77777777" w:rsidR="00474FC3" w:rsidRPr="002C6A5E" w:rsidRDefault="00474FC3" w:rsidP="002C6A5E">
      <w:pPr>
        <w:spacing w:after="0"/>
        <w:rPr>
          <w:rStyle w:val="Strong"/>
        </w:rPr>
      </w:pPr>
      <w:r w:rsidRPr="002C6A5E">
        <w:rPr>
          <w:rStyle w:val="Strong"/>
        </w:rPr>
        <w:t>Student</w:t>
      </w:r>
    </w:p>
    <w:p w14:paraId="27253E7D" w14:textId="098C65E3" w:rsidR="00474FC3" w:rsidRDefault="00474FC3" w:rsidP="00474FC3">
      <w:pPr>
        <w:rPr>
          <w:rStyle w:val="Strong"/>
        </w:rPr>
      </w:pPr>
      <w:r w:rsidRPr="002C6A5E">
        <w:rPr>
          <w:rStyle w:val="Strong"/>
        </w:rPr>
        <w:t>Albany Invention Convention</w:t>
      </w:r>
    </w:p>
    <w:p w14:paraId="288BB2F2" w14:textId="607CFD3A" w:rsidR="001377A0" w:rsidRPr="001377A0" w:rsidRDefault="005C0BB6" w:rsidP="001377A0">
      <w:r>
        <w:rPr>
          <w:noProof/>
          <w:lang w:val="en-US"/>
        </w:rPr>
        <w:drawing>
          <wp:inline distT="0" distB="0" distL="0" distR="0" wp14:anchorId="45774E6E" wp14:editId="6D88CF76">
            <wp:extent cx="4024773" cy="2683329"/>
            <wp:effectExtent l="0" t="0" r="0" b="9525"/>
            <wp:docPr id="133" name="Picture 133" descr="National Questacon Invention Convention participant developing his inven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russellfamily:Documents:Bridging Access:0_BRIDGING ACCESS JOBS:QUESTACON:JOBS IN PROGRESS:1805 Questacon Annual Review 2017:LINKS FINAL:110a232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26385" cy="2684404"/>
                    </a:xfrm>
                    <a:prstGeom prst="rect">
                      <a:avLst/>
                    </a:prstGeom>
                    <a:noFill/>
                    <a:ln>
                      <a:noFill/>
                    </a:ln>
                  </pic:spPr>
                </pic:pic>
              </a:graphicData>
            </a:graphic>
          </wp:inline>
        </w:drawing>
      </w:r>
    </w:p>
    <w:p w14:paraId="556F3DDD" w14:textId="77777777" w:rsidR="0092296E" w:rsidRPr="0092296E" w:rsidRDefault="0092296E" w:rsidP="0092296E">
      <w:pPr>
        <w:pStyle w:val="Heading2"/>
        <w:rPr>
          <w:rStyle w:val="Emphasis"/>
        </w:rPr>
      </w:pPr>
      <w:bookmarkStart w:id="25" w:name="_Toc386825022"/>
      <w:r w:rsidRPr="0092296E">
        <w:rPr>
          <w:rStyle w:val="Emphasis"/>
        </w:rPr>
        <w:t>Maker Project</w:t>
      </w:r>
      <w:bookmarkEnd w:id="25"/>
    </w:p>
    <w:p w14:paraId="27A5379B" w14:textId="77777777" w:rsidR="0092296E" w:rsidRPr="0092296E" w:rsidRDefault="0092296E" w:rsidP="0092296E">
      <w:pPr>
        <w:rPr>
          <w:lang w:val="en-US"/>
        </w:rPr>
      </w:pPr>
      <w:r w:rsidRPr="0092296E">
        <w:rPr>
          <w:rStyle w:val="Emphasis"/>
          <w:lang w:val="en-US"/>
        </w:rPr>
        <w:t>Questacon Maker Project</w:t>
      </w:r>
      <w:r w:rsidRPr="0092296E">
        <w:rPr>
          <w:lang w:val="en-US"/>
        </w:rPr>
        <w:t xml:space="preserve"> workshops explore creative thinking using simple tools, materials, and emerging technology. The interactive workshops and activities developed especially for school students in Years 6–12 immerse students in ideas, tools and creativity with strong links to the Australian Curriculum.</w:t>
      </w:r>
    </w:p>
    <w:p w14:paraId="0852F381" w14:textId="33151FAB" w:rsidR="0092296E" w:rsidRPr="0092296E" w:rsidRDefault="0092296E" w:rsidP="0092296E">
      <w:pPr>
        <w:rPr>
          <w:lang w:val="en-US"/>
        </w:rPr>
      </w:pPr>
      <w:r w:rsidRPr="0092296E">
        <w:rPr>
          <w:rFonts w:ascii="ITCFranklinGothicStd-BookIt" w:hAnsi="ITCFranklinGothicStd-BookIt" w:cs="ITCFranklinGothicStd-BookIt"/>
          <w:i/>
          <w:iCs/>
          <w:lang w:val="en-US"/>
        </w:rPr>
        <w:t>Maker Project</w:t>
      </w:r>
      <w:r w:rsidRPr="0092296E">
        <w:rPr>
          <w:lang w:val="en-US"/>
        </w:rPr>
        <w:t xml:space="preserve"> workshops are free two-hour workshops presented in the purpose-built Maker Space at The Ian Potter Foundation Technology Learning Centre in Canberra. Delivered by a team of young professional facilitators, this national program exposes visiting students from around Australia to the innovation principles of nee</w:t>
      </w:r>
      <w:r w:rsidR="00366A5B">
        <w:rPr>
          <w:lang w:val="en-US"/>
        </w:rPr>
        <w:t>d, think, make, try and refine.</w:t>
      </w:r>
    </w:p>
    <w:p w14:paraId="71544632" w14:textId="77777777" w:rsidR="0092296E" w:rsidRPr="0092296E" w:rsidRDefault="0092296E" w:rsidP="0092296E">
      <w:pPr>
        <w:rPr>
          <w:lang w:val="en-US"/>
        </w:rPr>
      </w:pPr>
      <w:r w:rsidRPr="0092296E">
        <w:rPr>
          <w:lang w:val="en-US"/>
        </w:rPr>
        <w:t xml:space="preserve">For schools unable to visit The Ian Potter Foundation Technology Learning Centre, </w:t>
      </w:r>
      <w:r w:rsidRPr="0092296E">
        <w:rPr>
          <w:rStyle w:val="Emphasis"/>
          <w:lang w:val="en-US"/>
        </w:rPr>
        <w:t>Questacon Maker Project</w:t>
      </w:r>
      <w:r w:rsidRPr="0092296E">
        <w:rPr>
          <w:lang w:val="en-US"/>
        </w:rPr>
        <w:t xml:space="preserve"> virtual excursions allow students access to hands-on STEM workshops via videoconference technology.</w:t>
      </w:r>
    </w:p>
    <w:p w14:paraId="5760C527" w14:textId="4915DE0E" w:rsidR="009D7A2D" w:rsidRDefault="0092296E" w:rsidP="0092296E">
      <w:pPr>
        <w:rPr>
          <w:lang w:val="en-US"/>
        </w:rPr>
      </w:pPr>
      <w:r w:rsidRPr="0092296E">
        <w:rPr>
          <w:lang w:val="en-US"/>
        </w:rPr>
        <w:t xml:space="preserve">In 2017 the </w:t>
      </w:r>
      <w:r w:rsidRPr="0092296E">
        <w:rPr>
          <w:rStyle w:val="Emphasis"/>
          <w:lang w:val="en-US"/>
        </w:rPr>
        <w:t>Maker Project</w:t>
      </w:r>
      <w:r w:rsidRPr="0092296E">
        <w:rPr>
          <w:lang w:val="en-US"/>
        </w:rPr>
        <w:t xml:space="preserve"> engaged 6,858 students from around the country in hands-on workshops and virtual excursions.</w:t>
      </w:r>
    </w:p>
    <w:p w14:paraId="229F2975" w14:textId="2E44B3CD" w:rsidR="00131FFD" w:rsidRDefault="005C0BB6" w:rsidP="0092296E">
      <w:pPr>
        <w:rPr>
          <w:lang w:val="en-US"/>
        </w:rPr>
      </w:pPr>
      <w:r>
        <w:rPr>
          <w:noProof/>
          <w:lang w:val="en-US"/>
        </w:rPr>
        <w:drawing>
          <wp:inline distT="0" distB="0" distL="0" distR="0" wp14:anchorId="58E147B2" wp14:editId="1D342C2C">
            <wp:extent cx="5824046" cy="3886200"/>
            <wp:effectExtent l="0" t="0" r="0" b="0"/>
            <wp:docPr id="134" name="Picture 134" descr="Students programming a lego robot in a Maker Project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russellfamily:Documents:Bridging Access:0_BRIDGING ACCESS JOBS:QUESTACON:JOBS IN PROGRESS:1805 Questacon Annual Review 2017:LINKS FINAL:20170828_qmp2_low.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24046" cy="3886200"/>
                    </a:xfrm>
                    <a:prstGeom prst="rect">
                      <a:avLst/>
                    </a:prstGeom>
                    <a:noFill/>
                    <a:ln>
                      <a:noFill/>
                    </a:ln>
                  </pic:spPr>
                </pic:pic>
              </a:graphicData>
            </a:graphic>
          </wp:inline>
        </w:drawing>
      </w:r>
    </w:p>
    <w:p w14:paraId="758F5F6F" w14:textId="77777777" w:rsidR="0004514A" w:rsidRDefault="0004514A" w:rsidP="00D47F5D">
      <w:pPr>
        <w:pStyle w:val="Heading2"/>
        <w:rPr>
          <w:rStyle w:val="Emphasis"/>
        </w:rPr>
      </w:pPr>
      <w:bookmarkStart w:id="26" w:name="_Toc386825023"/>
    </w:p>
    <w:p w14:paraId="66CC3A07" w14:textId="2F75E7AD" w:rsidR="00D47F5D" w:rsidRPr="00D47F5D" w:rsidRDefault="00D47F5D" w:rsidP="00D47F5D">
      <w:pPr>
        <w:pStyle w:val="Heading2"/>
        <w:rPr>
          <w:rStyle w:val="Emphasis"/>
        </w:rPr>
      </w:pPr>
      <w:r w:rsidRPr="00D47F5D">
        <w:rPr>
          <w:rStyle w:val="Emphasis"/>
        </w:rPr>
        <w:t>Enterprising Australians</w:t>
      </w:r>
      <w:bookmarkEnd w:id="26"/>
    </w:p>
    <w:p w14:paraId="43DB0D70" w14:textId="0058350A" w:rsidR="00D47F5D" w:rsidRPr="00D47F5D" w:rsidRDefault="00D47F5D" w:rsidP="00D47F5D">
      <w:pPr>
        <w:rPr>
          <w:lang w:val="en-US"/>
        </w:rPr>
      </w:pPr>
      <w:r w:rsidRPr="00D47F5D">
        <w:rPr>
          <w:lang w:val="en-US"/>
        </w:rPr>
        <w:t xml:space="preserve">All over the country, talented professionals and enthusiastic amateurs are working busily from their studios, backyards and kitchen tables to create brilliant new innovations. </w:t>
      </w:r>
      <w:r w:rsidRPr="00D47F5D">
        <w:rPr>
          <w:rStyle w:val="Emphasis"/>
          <w:lang w:val="en-US"/>
        </w:rPr>
        <w:t>Enterprising Australians</w:t>
      </w:r>
      <w:r w:rsidRPr="00D47F5D">
        <w:rPr>
          <w:lang w:val="en-US"/>
        </w:rPr>
        <w:t xml:space="preserve"> raises community awareness of innovation and entrepreneurial activities by sharing these innovators stories—highlighting how they developed their ideas, the problems they ran int</w:t>
      </w:r>
      <w:r w:rsidR="00366A5B">
        <w:rPr>
          <w:lang w:val="en-US"/>
        </w:rPr>
        <w:t>o and the way they solved them.</w:t>
      </w:r>
    </w:p>
    <w:p w14:paraId="459F54EF" w14:textId="77777777" w:rsidR="00D47F5D" w:rsidRPr="00D47F5D" w:rsidRDefault="00D47F5D" w:rsidP="00D47F5D">
      <w:pPr>
        <w:rPr>
          <w:lang w:val="en-US"/>
        </w:rPr>
      </w:pPr>
      <w:r w:rsidRPr="00D47F5D">
        <w:rPr>
          <w:rStyle w:val="Emphasis"/>
          <w:lang w:val="en-US"/>
        </w:rPr>
        <w:t>Enterprising Australians</w:t>
      </w:r>
      <w:r w:rsidRPr="00D47F5D">
        <w:rPr>
          <w:lang w:val="en-US"/>
        </w:rPr>
        <w:t xml:space="preserve"> showcases contemporary and relatable examples of innovation in the form of short videos featured on the Questacon website, in social media and as part of a travelling exhibition. These stories have been designed to appeal to a wide audience and connect young people to the real-world innovation happening in their own backyard.</w:t>
      </w:r>
    </w:p>
    <w:p w14:paraId="0C8A2719" w14:textId="77777777" w:rsidR="00D47F5D" w:rsidRPr="00D47F5D" w:rsidRDefault="00D47F5D" w:rsidP="00D47F5D">
      <w:pPr>
        <w:rPr>
          <w:lang w:val="en-US"/>
        </w:rPr>
      </w:pPr>
      <w:r w:rsidRPr="00D47F5D">
        <w:rPr>
          <w:lang w:val="en-US"/>
        </w:rPr>
        <w:t xml:space="preserve">Since we launched the </w:t>
      </w:r>
      <w:r w:rsidRPr="00D47F5D">
        <w:rPr>
          <w:rStyle w:val="Emphasis"/>
          <w:lang w:val="en-US"/>
        </w:rPr>
        <w:t>Enterprising Australians</w:t>
      </w:r>
      <w:r w:rsidRPr="00D47F5D">
        <w:rPr>
          <w:lang w:val="en-US"/>
        </w:rPr>
        <w:t xml:space="preserve"> digital platform was launched in September 2016, the stories have amassed more than 28,900 online views.</w:t>
      </w:r>
    </w:p>
    <w:p w14:paraId="2B0AAE7E" w14:textId="081C94EC" w:rsidR="00D47F5D" w:rsidRPr="00D47F5D" w:rsidRDefault="00D47F5D" w:rsidP="00D47F5D">
      <w:pPr>
        <w:rPr>
          <w:lang w:val="en-US"/>
        </w:rPr>
      </w:pPr>
      <w:r w:rsidRPr="00D47F5D">
        <w:rPr>
          <w:lang w:val="en-US"/>
        </w:rPr>
        <w:t xml:space="preserve">The </w:t>
      </w:r>
      <w:r w:rsidRPr="00D47F5D">
        <w:rPr>
          <w:rStyle w:val="Emphasis"/>
          <w:lang w:val="en-US"/>
        </w:rPr>
        <w:t>Enterprising Australians</w:t>
      </w:r>
      <w:r w:rsidRPr="00D47F5D">
        <w:rPr>
          <w:lang w:val="en-US"/>
        </w:rPr>
        <w:t xml:space="preserve"> travelling exhibition provides a public extension to in-school activities that engage the broader co</w:t>
      </w:r>
      <w:r>
        <w:rPr>
          <w:lang w:val="en-US"/>
        </w:rPr>
        <w:t xml:space="preserve">mmunity with inspiring stories of technological innovation. </w:t>
      </w:r>
      <w:r w:rsidRPr="00D47F5D">
        <w:rPr>
          <w:lang w:val="en-US"/>
        </w:rPr>
        <w:t>The exhibition s</w:t>
      </w:r>
      <w:r>
        <w:rPr>
          <w:lang w:val="en-US"/>
        </w:rPr>
        <w:t xml:space="preserve">eparates into modules enabling setup in </w:t>
      </w:r>
      <w:r w:rsidRPr="00D47F5D">
        <w:rPr>
          <w:lang w:val="en-US"/>
        </w:rPr>
        <w:t xml:space="preserve">community </w:t>
      </w:r>
      <w:r>
        <w:rPr>
          <w:lang w:val="en-US"/>
        </w:rPr>
        <w:t xml:space="preserve">venues such as local libraries </w:t>
      </w:r>
      <w:r w:rsidRPr="00D47F5D">
        <w:rPr>
          <w:lang w:val="en-US"/>
        </w:rPr>
        <w:t>or universities.</w:t>
      </w:r>
    </w:p>
    <w:p w14:paraId="53D4EB64" w14:textId="77777777" w:rsidR="00D47F5D" w:rsidRPr="00D47F5D" w:rsidRDefault="00D47F5D" w:rsidP="00D47F5D">
      <w:pPr>
        <w:rPr>
          <w:lang w:val="en-US"/>
        </w:rPr>
      </w:pPr>
      <w:r w:rsidRPr="00D47F5D">
        <w:rPr>
          <w:lang w:val="en-US"/>
        </w:rPr>
        <w:t>Some Australian innovators featured in 2017 were:</w:t>
      </w:r>
    </w:p>
    <w:p w14:paraId="2A575071" w14:textId="77777777" w:rsidR="00D47F5D" w:rsidRPr="00D47F5D" w:rsidRDefault="00D47F5D" w:rsidP="00D47F5D">
      <w:pPr>
        <w:pStyle w:val="Heading3"/>
        <w:rPr>
          <w:lang w:val="en-US"/>
        </w:rPr>
      </w:pPr>
      <w:proofErr w:type="spellStart"/>
      <w:r w:rsidRPr="00D47F5D">
        <w:rPr>
          <w:lang w:val="en-US"/>
        </w:rPr>
        <w:t>Solange</w:t>
      </w:r>
      <w:proofErr w:type="spellEnd"/>
      <w:r w:rsidRPr="00D47F5D">
        <w:rPr>
          <w:lang w:val="en-US"/>
        </w:rPr>
        <w:t xml:space="preserve"> </w:t>
      </w:r>
      <w:proofErr w:type="spellStart"/>
      <w:r w:rsidRPr="00D47F5D">
        <w:rPr>
          <w:lang w:val="en-US"/>
        </w:rPr>
        <w:t>Cunin</w:t>
      </w:r>
      <w:proofErr w:type="spellEnd"/>
      <w:r w:rsidRPr="00D47F5D">
        <w:rPr>
          <w:lang w:val="en-US"/>
        </w:rPr>
        <w:t>—</w:t>
      </w:r>
      <w:proofErr w:type="spellStart"/>
      <w:r w:rsidRPr="00D47F5D">
        <w:rPr>
          <w:lang w:val="en-US"/>
        </w:rPr>
        <w:t>Cuberider</w:t>
      </w:r>
      <w:proofErr w:type="spellEnd"/>
    </w:p>
    <w:p w14:paraId="72B5D537" w14:textId="4B89C58D" w:rsidR="00D47F5D" w:rsidRPr="00D47F5D" w:rsidRDefault="00D47F5D" w:rsidP="00D47F5D">
      <w:pPr>
        <w:rPr>
          <w:lang w:val="en-US"/>
        </w:rPr>
      </w:pPr>
      <w:proofErr w:type="spellStart"/>
      <w:r w:rsidRPr="00D47F5D">
        <w:rPr>
          <w:lang w:val="en-US"/>
        </w:rPr>
        <w:t>Solange</w:t>
      </w:r>
      <w:proofErr w:type="spellEnd"/>
      <w:r w:rsidRPr="00D47F5D">
        <w:rPr>
          <w:lang w:val="en-US"/>
        </w:rPr>
        <w:t xml:space="preserve"> coordinates programs in Australian high schools where teenagers can learn to program hardware that collects real data from space. </w:t>
      </w:r>
      <w:proofErr w:type="spellStart"/>
      <w:r w:rsidRPr="00D47F5D">
        <w:rPr>
          <w:lang w:val="en-US"/>
        </w:rPr>
        <w:t>Cuberider’s</w:t>
      </w:r>
      <w:proofErr w:type="spellEnd"/>
      <w:r w:rsidRPr="00D47F5D">
        <w:rPr>
          <w:lang w:val="en-US"/>
        </w:rPr>
        <w:t xml:space="preserve"> 2016 launch was the first </w:t>
      </w:r>
      <w:proofErr w:type="gramStart"/>
      <w:r w:rsidRPr="00D47F5D">
        <w:rPr>
          <w:lang w:val="en-US"/>
        </w:rPr>
        <w:t>ever Australian</w:t>
      </w:r>
      <w:proofErr w:type="gramEnd"/>
      <w:r w:rsidRPr="00D47F5D">
        <w:rPr>
          <w:lang w:val="en-US"/>
        </w:rPr>
        <w:t xml:space="preserve"> payload to reach the International Space Station, and the data gathered is helping students answer their own questions about the nature of space.</w:t>
      </w:r>
    </w:p>
    <w:p w14:paraId="44C19AD6" w14:textId="77777777" w:rsidR="00D47F5D" w:rsidRPr="00D47F5D" w:rsidRDefault="00D47F5D" w:rsidP="00D47F5D">
      <w:pPr>
        <w:pStyle w:val="Heading3"/>
        <w:rPr>
          <w:lang w:val="en-US"/>
        </w:rPr>
      </w:pPr>
      <w:r w:rsidRPr="00D47F5D">
        <w:rPr>
          <w:lang w:val="en-US"/>
        </w:rPr>
        <w:t>Mel Fuller—Ability Mate</w:t>
      </w:r>
    </w:p>
    <w:p w14:paraId="77801DFC" w14:textId="7F6C8551" w:rsidR="00D47F5D" w:rsidRPr="00D47F5D" w:rsidRDefault="00D47F5D" w:rsidP="00D47F5D">
      <w:pPr>
        <w:rPr>
          <w:lang w:val="en-US"/>
        </w:rPr>
      </w:pPr>
      <w:r w:rsidRPr="00D47F5D">
        <w:rPr>
          <w:lang w:val="en-US"/>
        </w:rPr>
        <w:t xml:space="preserve">Mel hopes to </w:t>
      </w:r>
      <w:proofErr w:type="spellStart"/>
      <w:r w:rsidRPr="00D47F5D">
        <w:rPr>
          <w:lang w:val="en-US"/>
        </w:rPr>
        <w:t>revolutionise</w:t>
      </w:r>
      <w:proofErr w:type="spellEnd"/>
      <w:r w:rsidRPr="00D47F5D">
        <w:rPr>
          <w:lang w:val="en-US"/>
        </w:rPr>
        <w:t xml:space="preserve"> the production of ankle and foot </w:t>
      </w:r>
      <w:proofErr w:type="spellStart"/>
      <w:r w:rsidRPr="00D47F5D">
        <w:rPr>
          <w:lang w:val="en-US"/>
        </w:rPr>
        <w:t>orthoses</w:t>
      </w:r>
      <w:proofErr w:type="spellEnd"/>
      <w:r w:rsidRPr="00D47F5D">
        <w:rPr>
          <w:lang w:val="en-US"/>
        </w:rPr>
        <w:t xml:space="preserve"> for people who need help to walk. The current process is time consuming and expensive, and can be quite confronting for children (who may require new </w:t>
      </w:r>
      <w:proofErr w:type="spellStart"/>
      <w:r w:rsidRPr="00D47F5D">
        <w:rPr>
          <w:lang w:val="en-US"/>
        </w:rPr>
        <w:t>orthoses</w:t>
      </w:r>
      <w:proofErr w:type="spellEnd"/>
      <w:r w:rsidRPr="00D47F5D">
        <w:rPr>
          <w:lang w:val="en-US"/>
        </w:rPr>
        <w:t xml:space="preserve"> every few months) Mel and her team are using 3D scanners and 3D printers to make this process faster and cheaper for everyone—and they hope to make their new process the global status-quo.</w:t>
      </w:r>
    </w:p>
    <w:p w14:paraId="090B4DA7" w14:textId="77777777" w:rsidR="00D47F5D" w:rsidRPr="00D47F5D" w:rsidRDefault="00D47F5D" w:rsidP="00D47F5D">
      <w:pPr>
        <w:pStyle w:val="Heading3"/>
        <w:rPr>
          <w:lang w:val="en-US"/>
        </w:rPr>
      </w:pPr>
      <w:proofErr w:type="spellStart"/>
      <w:r w:rsidRPr="00D47F5D">
        <w:rPr>
          <w:lang w:val="en-US"/>
        </w:rPr>
        <w:t>Mikaela</w:t>
      </w:r>
      <w:proofErr w:type="spellEnd"/>
      <w:r w:rsidRPr="00D47F5D">
        <w:rPr>
          <w:lang w:val="en-US"/>
        </w:rPr>
        <w:t xml:space="preserve"> Jade—</w:t>
      </w:r>
      <w:proofErr w:type="spellStart"/>
      <w:r w:rsidRPr="00D47F5D">
        <w:rPr>
          <w:lang w:val="en-US"/>
        </w:rPr>
        <w:t>InDigital</w:t>
      </w:r>
      <w:proofErr w:type="spellEnd"/>
    </w:p>
    <w:p w14:paraId="11AEB1F3" w14:textId="77777777" w:rsidR="00D47F5D" w:rsidRDefault="00D47F5D" w:rsidP="00D47F5D">
      <w:pPr>
        <w:rPr>
          <w:lang w:val="en-US"/>
        </w:rPr>
      </w:pPr>
      <w:proofErr w:type="spellStart"/>
      <w:r w:rsidRPr="00D47F5D">
        <w:rPr>
          <w:lang w:val="en-US"/>
        </w:rPr>
        <w:t>Mikaela</w:t>
      </w:r>
      <w:proofErr w:type="spellEnd"/>
      <w:r w:rsidRPr="00D47F5D">
        <w:rPr>
          <w:lang w:val="en-US"/>
        </w:rPr>
        <w:t xml:space="preserve"> developed a mobile phone app that uses augmented reality to bring to life Aboriginal sites of cultural significance through storytelling, songs and animation. A </w:t>
      </w:r>
      <w:proofErr w:type="spellStart"/>
      <w:r w:rsidRPr="00D47F5D">
        <w:rPr>
          <w:lang w:val="en-US"/>
        </w:rPr>
        <w:t>Cabrogal</w:t>
      </w:r>
      <w:proofErr w:type="spellEnd"/>
      <w:r w:rsidRPr="00D47F5D">
        <w:rPr>
          <w:lang w:val="en-US"/>
        </w:rPr>
        <w:t xml:space="preserve"> woman, </w:t>
      </w:r>
      <w:proofErr w:type="spellStart"/>
      <w:r w:rsidRPr="00D47F5D">
        <w:rPr>
          <w:lang w:val="en-US"/>
        </w:rPr>
        <w:t>Mikaela</w:t>
      </w:r>
      <w:proofErr w:type="spellEnd"/>
      <w:r w:rsidRPr="00D47F5D">
        <w:rPr>
          <w:lang w:val="en-US"/>
        </w:rPr>
        <w:t xml:space="preserve"> is passionate about helping to preserve indigenous culture through digital technology.</w:t>
      </w:r>
    </w:p>
    <w:p w14:paraId="3B448323" w14:textId="1A2499D9" w:rsidR="003D5363" w:rsidRDefault="005C0BB6" w:rsidP="00D47F5D">
      <w:pPr>
        <w:rPr>
          <w:lang w:val="en-US"/>
        </w:rPr>
      </w:pPr>
      <w:r>
        <w:rPr>
          <w:noProof/>
          <w:lang w:val="en-US"/>
        </w:rPr>
        <w:drawing>
          <wp:inline distT="0" distB="0" distL="0" distR="0" wp14:anchorId="66C4F417" wp14:editId="1F79D189">
            <wp:extent cx="2057400" cy="1541053"/>
            <wp:effectExtent l="0" t="0" r="0" b="8890"/>
            <wp:docPr id="135" name="Picture 135" descr="Enterprising Australian, Mikaela Jade created a mobile app enabling users to experience Indigenous culture through mobile technolog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russellfamily:Documents:Bridging Access:0_BRIDGING ACCESS JOBS:QUESTACON:JOBS IN PROGRESS:1805 Questacon Annual Review 2017:LINKS FINAL:enterprisingaustrali_37kAR.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57963" cy="1541474"/>
                    </a:xfrm>
                    <a:prstGeom prst="rect">
                      <a:avLst/>
                    </a:prstGeom>
                    <a:noFill/>
                    <a:ln>
                      <a:noFill/>
                    </a:ln>
                  </pic:spPr>
                </pic:pic>
              </a:graphicData>
            </a:graphic>
          </wp:inline>
        </w:drawing>
      </w:r>
    </w:p>
    <w:p w14:paraId="10B5F079" w14:textId="77AD1203" w:rsidR="003D5363" w:rsidRDefault="005C0BB6" w:rsidP="00D47F5D">
      <w:pPr>
        <w:rPr>
          <w:lang w:val="en-US"/>
        </w:rPr>
      </w:pPr>
      <w:r>
        <w:rPr>
          <w:noProof/>
          <w:lang w:val="en-US"/>
        </w:rPr>
        <w:drawing>
          <wp:inline distT="0" distB="0" distL="0" distR="0" wp14:anchorId="74F6D5D8" wp14:editId="0FCA3E82">
            <wp:extent cx="2066400" cy="1162794"/>
            <wp:effectExtent l="0" t="0" r="0" b="5715"/>
            <wp:docPr id="136" name="Picture 136" descr="Professor Maria Forsyth, Associate Director of the Centre of Excellence for Electromaterials Science, speaking at the Enterprising Australia's la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russellfamily:Documents:Bridging Access:0_BRIDGING ACCESS JOBS:QUESTACON:JOBS IN PROGRESS:1805 Questacon Annual Review 2017:LINKS FINAL:enterprising_austral_GwMcm.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66400" cy="1162794"/>
                    </a:xfrm>
                    <a:prstGeom prst="rect">
                      <a:avLst/>
                    </a:prstGeom>
                    <a:noFill/>
                    <a:ln>
                      <a:noFill/>
                    </a:ln>
                  </pic:spPr>
                </pic:pic>
              </a:graphicData>
            </a:graphic>
          </wp:inline>
        </w:drawing>
      </w:r>
    </w:p>
    <w:p w14:paraId="101FC50C" w14:textId="69FC1048" w:rsidR="003D5363" w:rsidRDefault="005C0BB6" w:rsidP="00D47F5D">
      <w:pPr>
        <w:rPr>
          <w:lang w:val="en-US"/>
        </w:rPr>
      </w:pPr>
      <w:r>
        <w:rPr>
          <w:noProof/>
          <w:lang w:val="en-US"/>
        </w:rPr>
        <w:drawing>
          <wp:inline distT="0" distB="0" distL="0" distR="0" wp14:anchorId="0F4CFE19" wp14:editId="2F1306C4">
            <wp:extent cx="2057400" cy="1149973"/>
            <wp:effectExtent l="0" t="0" r="0" b="0"/>
            <wp:docPr id="137" name="Picture 137" descr="Enterprising Australian, Olivia O'Connor creates old fashioned rocking horses in her woodworking masterclas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russellfamily:Documents:Bridging Access:0_BRIDGING ACCESS JOBS:QUESTACON:JOBS IN PROGRESS:1805 Questacon Annual Review 2017:LINKS FINAL:enterprisingaustrali_jFcLt.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58356" cy="1150507"/>
                    </a:xfrm>
                    <a:prstGeom prst="rect">
                      <a:avLst/>
                    </a:prstGeom>
                    <a:noFill/>
                    <a:ln>
                      <a:noFill/>
                    </a:ln>
                  </pic:spPr>
                </pic:pic>
              </a:graphicData>
            </a:graphic>
          </wp:inline>
        </w:drawing>
      </w:r>
    </w:p>
    <w:p w14:paraId="1C1494D6" w14:textId="69D0FA71" w:rsidR="003D5363" w:rsidRDefault="005E5521" w:rsidP="00D47F5D">
      <w:pPr>
        <w:rPr>
          <w:lang w:val="en-US"/>
        </w:rPr>
      </w:pPr>
      <w:r>
        <w:rPr>
          <w:noProof/>
          <w:lang w:val="en-US"/>
        </w:rPr>
        <w:drawing>
          <wp:inline distT="0" distB="0" distL="0" distR="0" wp14:anchorId="02D8B68B" wp14:editId="64294462">
            <wp:extent cx="2057400" cy="1541054"/>
            <wp:effectExtent l="0" t="0" r="0" b="8890"/>
            <wp:docPr id="138" name="Picture 138" descr="Enterprising Australian, Ernest Gondarra from Arnhem Land, uses a 3D printer to print small objects with recycled pla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russellfamily:Documents:Bridging Access:0_BRIDGING ACCESS JOBS:QUESTACON:JOBS IN PROGRESS:1805 Questacon Annual Review 2017:LINKS FINAL:enterprisingaustrali_9fMc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58121" cy="1541594"/>
                    </a:xfrm>
                    <a:prstGeom prst="rect">
                      <a:avLst/>
                    </a:prstGeom>
                    <a:noFill/>
                    <a:ln>
                      <a:noFill/>
                    </a:ln>
                  </pic:spPr>
                </pic:pic>
              </a:graphicData>
            </a:graphic>
          </wp:inline>
        </w:drawing>
      </w:r>
    </w:p>
    <w:p w14:paraId="0CF7AEA2" w14:textId="77777777" w:rsidR="00F174E0" w:rsidRDefault="00F174E0" w:rsidP="00F174E0">
      <w:pPr>
        <w:keepNext/>
        <w:spacing w:after="0"/>
      </w:pPr>
      <w:r>
        <w:rPr>
          <w:noProof/>
          <w:lang w:val="en-US"/>
        </w:rPr>
        <w:drawing>
          <wp:inline distT="0" distB="0" distL="0" distR="0" wp14:anchorId="106ED1C5" wp14:editId="5D797477">
            <wp:extent cx="1381760" cy="1341120"/>
            <wp:effectExtent l="0" t="0" r="0" b="5080"/>
            <wp:docPr id="14" name="Picture 14" descr="Scan QR code for more Enterprising Australians sto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81760" cy="1341120"/>
                    </a:xfrm>
                    <a:prstGeom prst="rect">
                      <a:avLst/>
                    </a:prstGeom>
                    <a:noFill/>
                    <a:ln>
                      <a:noFill/>
                    </a:ln>
                  </pic:spPr>
                </pic:pic>
              </a:graphicData>
            </a:graphic>
          </wp:inline>
        </w:drawing>
      </w:r>
    </w:p>
    <w:p w14:paraId="0FC96514" w14:textId="07DCEBE0" w:rsidR="00F174E0" w:rsidRDefault="00F174E0" w:rsidP="00366A5B">
      <w:pPr>
        <w:pStyle w:val="Caption"/>
        <w:rPr>
          <w:highlight w:val="yellow"/>
          <w:lang w:val="en-US"/>
        </w:rPr>
      </w:pPr>
      <w:r>
        <w:t>Scan QR code for more Enterprising Australian stories</w:t>
      </w:r>
    </w:p>
    <w:p w14:paraId="5A0E72DB" w14:textId="77777777" w:rsidR="005A2D76" w:rsidRDefault="005A2D76">
      <w:pPr>
        <w:spacing w:after="0" w:line="240" w:lineRule="auto"/>
        <w:rPr>
          <w:highlight w:val="yellow"/>
          <w:lang w:val="en-US"/>
        </w:rPr>
      </w:pPr>
      <w:r>
        <w:rPr>
          <w:highlight w:val="yellow"/>
          <w:lang w:val="en-US"/>
        </w:rPr>
        <w:br w:type="page"/>
      </w:r>
    </w:p>
    <w:p w14:paraId="092602A9" w14:textId="74A5CCC0" w:rsidR="00D47F5D" w:rsidRPr="00366A5B" w:rsidRDefault="00366A5B" w:rsidP="00366A5B">
      <w:pPr>
        <w:pStyle w:val="Heading1"/>
      </w:pPr>
      <w:bookmarkStart w:id="27" w:name="_Toc386825024"/>
      <w:r w:rsidRPr="00366A5B">
        <w:t>Shell Questacon Science Circus</w:t>
      </w:r>
      <w:bookmarkEnd w:id="27"/>
    </w:p>
    <w:p w14:paraId="32A6868A" w14:textId="77777777" w:rsidR="005A2D76" w:rsidRPr="005A2D76" w:rsidRDefault="005A2D76" w:rsidP="005A2D76">
      <w:pPr>
        <w:rPr>
          <w:lang w:val="en-US"/>
        </w:rPr>
      </w:pPr>
      <w:r w:rsidRPr="005A2D76">
        <w:rPr>
          <w:lang w:val="en-US"/>
        </w:rPr>
        <w:t xml:space="preserve">The </w:t>
      </w:r>
      <w:r w:rsidRPr="005A2D76">
        <w:rPr>
          <w:rStyle w:val="Emphasis"/>
          <w:lang w:val="en-US"/>
        </w:rPr>
        <w:t>Shell Questacon Science Circus</w:t>
      </w:r>
      <w:r w:rsidRPr="005A2D76">
        <w:rPr>
          <w:lang w:val="en-US"/>
        </w:rPr>
        <w:t xml:space="preserve"> is one of the most widely travelled and </w:t>
      </w:r>
      <w:proofErr w:type="spellStart"/>
      <w:r w:rsidRPr="005A2D76">
        <w:rPr>
          <w:lang w:val="en-US"/>
        </w:rPr>
        <w:t>recognised</w:t>
      </w:r>
      <w:proofErr w:type="spellEnd"/>
      <w:r w:rsidRPr="005A2D76">
        <w:rPr>
          <w:lang w:val="en-US"/>
        </w:rPr>
        <w:t xml:space="preserve"> science outreach programs in the world. For the past 32 years, the Science Circus has travelled throughout regional and remote Australia bringing science to local communities.</w:t>
      </w:r>
    </w:p>
    <w:p w14:paraId="3984244A" w14:textId="77777777" w:rsidR="005A2D76" w:rsidRPr="005A2D76" w:rsidRDefault="005A2D76" w:rsidP="005A2D76">
      <w:pPr>
        <w:rPr>
          <w:lang w:val="en-US"/>
        </w:rPr>
      </w:pPr>
      <w:r w:rsidRPr="005A2D76">
        <w:rPr>
          <w:lang w:val="en-US"/>
        </w:rPr>
        <w:t xml:space="preserve">The </w:t>
      </w:r>
      <w:r w:rsidRPr="005A2D76">
        <w:rPr>
          <w:rStyle w:val="Emphasis"/>
          <w:lang w:val="en-US"/>
        </w:rPr>
        <w:t>Science Circus</w:t>
      </w:r>
      <w:r w:rsidRPr="005A2D76">
        <w:rPr>
          <w:lang w:val="en-US"/>
        </w:rPr>
        <w:t xml:space="preserve"> strives to inspire and engage all Australians through interactive exhibitions, school incursions, </w:t>
      </w:r>
      <w:proofErr w:type="gramStart"/>
      <w:r w:rsidRPr="005A2D76">
        <w:rPr>
          <w:lang w:val="en-US"/>
        </w:rPr>
        <w:t>professional</w:t>
      </w:r>
      <w:proofErr w:type="gramEnd"/>
      <w:r w:rsidRPr="005A2D76">
        <w:rPr>
          <w:lang w:val="en-US"/>
        </w:rPr>
        <w:t xml:space="preserve"> learning workshops for teachers and specialist programs for Indigenous audiences.</w:t>
      </w:r>
    </w:p>
    <w:p w14:paraId="1D7101A7" w14:textId="097D07FC" w:rsidR="005A2D76" w:rsidRPr="005A2D76" w:rsidRDefault="005A2D76" w:rsidP="005A2D76">
      <w:pPr>
        <w:rPr>
          <w:lang w:val="en-US"/>
        </w:rPr>
      </w:pPr>
      <w:r w:rsidRPr="005A2D76">
        <w:rPr>
          <w:lang w:val="en-US"/>
        </w:rPr>
        <w:t xml:space="preserve">The </w:t>
      </w:r>
      <w:r w:rsidRPr="005A2D76">
        <w:rPr>
          <w:rStyle w:val="Emphasis"/>
          <w:lang w:val="en-US"/>
        </w:rPr>
        <w:t>Science Circus</w:t>
      </w:r>
      <w:r w:rsidRPr="005A2D76">
        <w:rPr>
          <w:lang w:val="en-US"/>
        </w:rPr>
        <w:t xml:space="preserve"> also forms a major component of the Australian National University’s </w:t>
      </w:r>
      <w:r w:rsidRPr="005A2D76">
        <w:rPr>
          <w:rStyle w:val="Emphasis"/>
          <w:lang w:val="en-US"/>
        </w:rPr>
        <w:t>Master of Science Communication Outreach</w:t>
      </w:r>
      <w:r w:rsidRPr="005A2D76">
        <w:rPr>
          <w:lang w:val="en-US"/>
        </w:rPr>
        <w:t xml:space="preserve">. Each year up to 16 graduates take part in the </w:t>
      </w:r>
      <w:r w:rsidRPr="005A2D76">
        <w:rPr>
          <w:rStyle w:val="Emphasis"/>
          <w:lang w:val="en-US"/>
        </w:rPr>
        <w:t>Science Circus</w:t>
      </w:r>
      <w:r w:rsidRPr="005A2D76">
        <w:rPr>
          <w:lang w:val="en-US"/>
        </w:rPr>
        <w:t xml:space="preserve"> to complete their Masters degree. The qualification offers students the opportunity to develop their science communication skills through practical experience. </w:t>
      </w:r>
      <w:r w:rsidRPr="005A2D76">
        <w:rPr>
          <w:rStyle w:val="Emphasis"/>
          <w:lang w:val="en-US"/>
        </w:rPr>
        <w:t>Science Circus</w:t>
      </w:r>
      <w:r w:rsidRPr="005A2D76">
        <w:rPr>
          <w:lang w:val="en-US"/>
        </w:rPr>
        <w:t xml:space="preserve"> presenters have </w:t>
      </w:r>
      <w:r>
        <w:rPr>
          <w:lang w:val="en-US"/>
        </w:rPr>
        <w:t xml:space="preserve">gone on to work with science </w:t>
      </w:r>
      <w:proofErr w:type="spellStart"/>
      <w:r w:rsidRPr="005A2D76">
        <w:rPr>
          <w:lang w:val="en-US"/>
        </w:rPr>
        <w:t>centres</w:t>
      </w:r>
      <w:proofErr w:type="spellEnd"/>
      <w:r w:rsidRPr="005A2D76">
        <w:rPr>
          <w:lang w:val="en-US"/>
        </w:rPr>
        <w:t>, research and development organisations, media organisa</w:t>
      </w:r>
      <w:r>
        <w:rPr>
          <w:lang w:val="en-US"/>
        </w:rPr>
        <w:t xml:space="preserve">tions, government and industry </w:t>
      </w:r>
      <w:r w:rsidRPr="005A2D76">
        <w:rPr>
          <w:lang w:val="en-US"/>
        </w:rPr>
        <w:t>in Australia and overseas.</w:t>
      </w:r>
    </w:p>
    <w:p w14:paraId="1359242F" w14:textId="61E50374" w:rsidR="005A2D76" w:rsidRDefault="005A2D76" w:rsidP="005A2D76">
      <w:pPr>
        <w:rPr>
          <w:lang w:val="en-US"/>
        </w:rPr>
      </w:pPr>
      <w:r w:rsidRPr="005A2D76">
        <w:rPr>
          <w:lang w:val="en-US"/>
        </w:rPr>
        <w:t xml:space="preserve">In 2017, the </w:t>
      </w:r>
      <w:r w:rsidRPr="005A2D76">
        <w:rPr>
          <w:rStyle w:val="Emphasis"/>
          <w:lang w:val="en-US"/>
        </w:rPr>
        <w:t>Science Circus</w:t>
      </w:r>
      <w:r w:rsidRPr="005A2D76">
        <w:rPr>
          <w:lang w:val="en-US"/>
        </w:rPr>
        <w:t xml:space="preserve"> visited more than 289 schools, attractin</w:t>
      </w:r>
      <w:r>
        <w:rPr>
          <w:lang w:val="en-US"/>
        </w:rPr>
        <w:t xml:space="preserve">g 57,142 students, and engaged </w:t>
      </w:r>
      <w:r w:rsidR="007E122D">
        <w:rPr>
          <w:lang w:val="en-US"/>
        </w:rPr>
        <w:t>a total of 101</w:t>
      </w:r>
      <w:r w:rsidRPr="005A2D76">
        <w:rPr>
          <w:lang w:val="en-US"/>
        </w:rPr>
        <w:t>,248 people.</w:t>
      </w:r>
    </w:p>
    <w:p w14:paraId="005B49CB" w14:textId="15AEED4D" w:rsidR="003D5363" w:rsidRPr="005A2D76" w:rsidRDefault="009B6EAD" w:rsidP="005A2D76">
      <w:pPr>
        <w:rPr>
          <w:lang w:val="en-US"/>
        </w:rPr>
      </w:pPr>
      <w:r>
        <w:rPr>
          <w:noProof/>
          <w:lang w:val="en-US"/>
        </w:rPr>
        <w:drawing>
          <wp:inline distT="0" distB="0" distL="0" distR="0" wp14:anchorId="467BDD15" wp14:editId="25C3AC46">
            <wp:extent cx="5715000" cy="3215968"/>
            <wp:effectExtent l="0" t="0" r="0" b="10160"/>
            <wp:docPr id="69" name="Picture 2" descr="Over 2.3 million people reached through multiple visits to over 500 towns and communities since inception in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6196" cy="3216641"/>
                    </a:xfrm>
                    <a:prstGeom prst="rect">
                      <a:avLst/>
                    </a:prstGeom>
                    <a:noFill/>
                    <a:ln>
                      <a:noFill/>
                    </a:ln>
                  </pic:spPr>
                </pic:pic>
              </a:graphicData>
            </a:graphic>
          </wp:inline>
        </w:drawing>
      </w:r>
    </w:p>
    <w:p w14:paraId="32284517" w14:textId="3939C9CB" w:rsidR="005A2D76" w:rsidRPr="005A2D76" w:rsidRDefault="005A2D76" w:rsidP="005A2D76">
      <w:r w:rsidRPr="005A2D76">
        <w:rPr>
          <w:lang w:val="en-US"/>
        </w:rPr>
        <w:t xml:space="preserve">The </w:t>
      </w:r>
      <w:r w:rsidRPr="005A2D76">
        <w:rPr>
          <w:rStyle w:val="Emphasis"/>
          <w:lang w:val="en-US"/>
        </w:rPr>
        <w:t>Science Circus</w:t>
      </w:r>
      <w:r w:rsidRPr="005A2D76">
        <w:rPr>
          <w:lang w:val="en-US"/>
        </w:rPr>
        <w:t xml:space="preserve"> is now looking to 2018 and beyond, building strong relationships with partners and redesigning its offerings to rema</w:t>
      </w:r>
      <w:r>
        <w:rPr>
          <w:lang w:val="en-US"/>
        </w:rPr>
        <w:t xml:space="preserve">in the gold standard in science </w:t>
      </w:r>
      <w:r w:rsidRPr="005A2D76">
        <w:rPr>
          <w:lang w:val="en-US"/>
        </w:rPr>
        <w:t>outreach for decades to come.</w:t>
      </w:r>
    </w:p>
    <w:p w14:paraId="606583BD" w14:textId="365AABAC" w:rsidR="005A2D76" w:rsidRDefault="005A2D76" w:rsidP="005A2D76">
      <w:pPr>
        <w:pStyle w:val="Quote"/>
      </w:pPr>
      <w:r>
        <w:t>‘Many years ago when Questacon first opened in Ainslie, I took my son there and he was four years old. I now live in Orange and today I am here with my grandson, and he is also four years old. Congratulations on your wonderful program.’</w:t>
      </w:r>
    </w:p>
    <w:p w14:paraId="317BC2FA" w14:textId="77777777" w:rsidR="005A2D76" w:rsidRDefault="005A2D76" w:rsidP="005A2D76">
      <w:pPr>
        <w:rPr>
          <w:rStyle w:val="Strong"/>
        </w:rPr>
      </w:pPr>
      <w:r w:rsidRPr="005A2D76">
        <w:rPr>
          <w:rStyle w:val="Strong"/>
        </w:rPr>
        <w:t>Grandmother attending our public exhibition in Orange, NSW</w:t>
      </w:r>
    </w:p>
    <w:p w14:paraId="5A3F73A2" w14:textId="218845E5" w:rsidR="005E5521" w:rsidRPr="005A2D76" w:rsidRDefault="005E5521" w:rsidP="005A2D76">
      <w:pPr>
        <w:rPr>
          <w:rStyle w:val="Strong"/>
        </w:rPr>
      </w:pPr>
      <w:r>
        <w:rPr>
          <w:b/>
          <w:bCs/>
          <w:noProof/>
          <w:lang w:val="en-US"/>
        </w:rPr>
        <w:drawing>
          <wp:inline distT="0" distB="0" distL="0" distR="0" wp14:anchorId="7A392D30" wp14:editId="47669C4C">
            <wp:extent cx="2876400" cy="1917600"/>
            <wp:effectExtent l="0" t="0" r="0" b="0"/>
            <wp:docPr id="140" name="Picture 140" descr="Science Circus presenter demonstrating a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russellfamily:Documents:Bridging Access:0_BRIDGING ACCESS JOBS:QUESTACON:JOBS IN PROGRESS:1805 Questacon Annual Review 2017:LINKS FINAL:sqsc_march_2017_sue__g7pVo.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76400" cy="1917600"/>
                    </a:xfrm>
                    <a:prstGeom prst="rect">
                      <a:avLst/>
                    </a:prstGeom>
                    <a:noFill/>
                    <a:ln>
                      <a:noFill/>
                    </a:ln>
                  </pic:spPr>
                </pic:pic>
              </a:graphicData>
            </a:graphic>
          </wp:inline>
        </w:drawing>
      </w:r>
    </w:p>
    <w:p w14:paraId="47C44496" w14:textId="4586AA48" w:rsidR="009B6EAD" w:rsidRDefault="005E5521">
      <w:pPr>
        <w:spacing w:after="0" w:line="240" w:lineRule="auto"/>
        <w:rPr>
          <w:highlight w:val="yellow"/>
          <w:lang w:val="en-US"/>
        </w:rPr>
      </w:pPr>
      <w:r>
        <w:rPr>
          <w:noProof/>
          <w:lang w:val="en-US"/>
        </w:rPr>
        <w:drawing>
          <wp:inline distT="0" distB="0" distL="0" distR="0" wp14:anchorId="5A419041" wp14:editId="03357E97">
            <wp:extent cx="2876400" cy="1919408"/>
            <wp:effectExtent l="0" t="0" r="0" b="11430"/>
            <wp:docPr id="139" name="Picture 139" descr="Science Circus presenters demonstrating a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russellfamily:Documents:Bridging Access:0_BRIDGING ACCESS JOBS:QUESTACON:JOBS IN PROGRESS:1805 Questacon Annual Review 2017:LINKS FINAL:imgl984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76400" cy="1919408"/>
                    </a:xfrm>
                    <a:prstGeom prst="rect">
                      <a:avLst/>
                    </a:prstGeom>
                    <a:noFill/>
                    <a:ln>
                      <a:noFill/>
                    </a:ln>
                  </pic:spPr>
                </pic:pic>
              </a:graphicData>
            </a:graphic>
          </wp:inline>
        </w:drawing>
      </w:r>
    </w:p>
    <w:p w14:paraId="36C57930" w14:textId="1C2A0D66" w:rsidR="009B6EAD" w:rsidRDefault="005E5521">
      <w:pPr>
        <w:spacing w:after="0" w:line="240" w:lineRule="auto"/>
        <w:rPr>
          <w:highlight w:val="yellow"/>
          <w:lang w:val="en-US"/>
        </w:rPr>
      </w:pPr>
      <w:r>
        <w:rPr>
          <w:noProof/>
          <w:lang w:val="en-US"/>
        </w:rPr>
        <w:drawing>
          <wp:inline distT="0" distB="0" distL="0" distR="0" wp14:anchorId="3892B5E5" wp14:editId="7E5A56EF">
            <wp:extent cx="3597059" cy="2400300"/>
            <wp:effectExtent l="0" t="0" r="10160" b="0"/>
            <wp:docPr id="141" name="Picture 141" descr="Shell Science Circus presenters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russellfamily:Documents:Bridging Access:0_BRIDGING ACCESS JOBS:QUESTACON:JOBS IN PROGRESS:1805 Questacon Annual Review 2017:LINKS FINAL:whole_sqsc_201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99242" cy="2401757"/>
                    </a:xfrm>
                    <a:prstGeom prst="rect">
                      <a:avLst/>
                    </a:prstGeom>
                    <a:noFill/>
                    <a:ln>
                      <a:noFill/>
                    </a:ln>
                  </pic:spPr>
                </pic:pic>
              </a:graphicData>
            </a:graphic>
          </wp:inline>
        </w:drawing>
      </w:r>
    </w:p>
    <w:p w14:paraId="595F7DDB" w14:textId="06B8D1C8" w:rsidR="007E122D" w:rsidRDefault="007E122D">
      <w:pPr>
        <w:spacing w:after="0" w:line="240" w:lineRule="auto"/>
        <w:rPr>
          <w:highlight w:val="yellow"/>
          <w:lang w:val="en-US"/>
        </w:rPr>
      </w:pPr>
      <w:r>
        <w:rPr>
          <w:highlight w:val="yellow"/>
          <w:lang w:val="en-US"/>
        </w:rPr>
        <w:br w:type="page"/>
      </w:r>
    </w:p>
    <w:p w14:paraId="1F97319E" w14:textId="6F24BD7E" w:rsidR="005A2D76" w:rsidRPr="00B51068" w:rsidRDefault="007E122D" w:rsidP="00B51068">
      <w:pPr>
        <w:pStyle w:val="Heading1"/>
      </w:pPr>
      <w:bookmarkStart w:id="28" w:name="_Toc386825025"/>
      <w:r w:rsidRPr="00B51068">
        <w:t>Learning Programs</w:t>
      </w:r>
      <w:bookmarkEnd w:id="28"/>
    </w:p>
    <w:p w14:paraId="4F179C4F" w14:textId="77777777" w:rsidR="007E122D" w:rsidRPr="007E122D" w:rsidRDefault="007E122D" w:rsidP="007E122D">
      <w:pPr>
        <w:rPr>
          <w:lang w:val="en-US"/>
        </w:rPr>
      </w:pPr>
      <w:r w:rsidRPr="007E122D">
        <w:rPr>
          <w:lang w:val="en-US"/>
        </w:rPr>
        <w:t>For over 30 years Questacon has been supporting teachers in the delivery of science, technology and mathematics in the classroom. Through delivering confidence and skill-building professional learning activities, we are able to increase the legacy of our touring national outreach programs as well as delivering dedicated activities to teachers in underserved locations across Australia.</w:t>
      </w:r>
    </w:p>
    <w:p w14:paraId="57D46BBF" w14:textId="6308A932" w:rsidR="007E122D" w:rsidRPr="007E122D" w:rsidRDefault="007E122D" w:rsidP="007E122D">
      <w:pPr>
        <w:rPr>
          <w:lang w:val="en-US"/>
        </w:rPr>
      </w:pPr>
      <w:r w:rsidRPr="007E122D">
        <w:rPr>
          <w:lang w:val="en-US"/>
        </w:rPr>
        <w:t>In 2017, we continued to deliver high-quality teacher professional learning programs including in partnership with the Australian Science Teachers Association, CSIRO,</w:t>
      </w:r>
      <w:r>
        <w:rPr>
          <w:lang w:val="en-US"/>
        </w:rPr>
        <w:t xml:space="preserve"> Social Ventures Australia and </w:t>
      </w:r>
      <w:r w:rsidRPr="007E122D">
        <w:rPr>
          <w:lang w:val="en-US"/>
        </w:rPr>
        <w:t>the Museum of Science, Boston.</w:t>
      </w:r>
    </w:p>
    <w:p w14:paraId="42AF0F08" w14:textId="76E70F9D" w:rsidR="007E122D" w:rsidRPr="007E122D" w:rsidRDefault="007E122D" w:rsidP="007E122D">
      <w:pPr>
        <w:rPr>
          <w:lang w:val="en-US"/>
        </w:rPr>
      </w:pPr>
      <w:r w:rsidRPr="007E122D">
        <w:rPr>
          <w:lang w:val="en-US"/>
        </w:rPr>
        <w:t>Key to the approac</w:t>
      </w:r>
      <w:r>
        <w:rPr>
          <w:lang w:val="en-US"/>
        </w:rPr>
        <w:t xml:space="preserve">h across our learning programs </w:t>
      </w:r>
      <w:r w:rsidRPr="007E122D">
        <w:rPr>
          <w:lang w:val="en-US"/>
        </w:rPr>
        <w:t>is the concept of STEM</w:t>
      </w:r>
      <w:r>
        <w:rPr>
          <w:lang w:val="en-US"/>
        </w:rPr>
        <w:t xml:space="preserve"> not as an acronym for science, </w:t>
      </w:r>
      <w:r w:rsidRPr="007E122D">
        <w:rPr>
          <w:lang w:val="en-US"/>
        </w:rPr>
        <w:t>technology, en</w:t>
      </w:r>
      <w:r>
        <w:rPr>
          <w:lang w:val="en-US"/>
        </w:rPr>
        <w:t xml:space="preserve">gineering and mathematics </w:t>
      </w:r>
      <w:r w:rsidRPr="007E122D">
        <w:rPr>
          <w:lang w:val="en-US"/>
        </w:rPr>
        <w:t>but rather a way of approaching learnin</w:t>
      </w:r>
      <w:r>
        <w:rPr>
          <w:lang w:val="en-US"/>
        </w:rPr>
        <w:t xml:space="preserve">g and discovery that focuses on 21st century skills and </w:t>
      </w:r>
      <w:r w:rsidRPr="007E122D">
        <w:rPr>
          <w:lang w:val="en-US"/>
        </w:rPr>
        <w:t>the learning and application of knowledge across multiple content areas.</w:t>
      </w:r>
    </w:p>
    <w:p w14:paraId="50E07375" w14:textId="77777777" w:rsidR="007E122D" w:rsidRPr="007E122D" w:rsidRDefault="007E122D" w:rsidP="007E122D">
      <w:pPr>
        <w:pStyle w:val="Heading2"/>
        <w:rPr>
          <w:color w:val="700007"/>
          <w:u w:color="000000"/>
          <w:lang w:val="en-GB"/>
        </w:rPr>
      </w:pPr>
      <w:bookmarkStart w:id="29" w:name="_Toc386825026"/>
      <w:r w:rsidRPr="007E122D">
        <w:rPr>
          <w:u w:color="000000"/>
          <w:lang w:val="en-GB"/>
        </w:rPr>
        <w:t>STEM X Academy</w:t>
      </w:r>
      <w:bookmarkEnd w:id="29"/>
    </w:p>
    <w:p w14:paraId="4DBA2944" w14:textId="77777777" w:rsidR="007E122D" w:rsidRPr="007E122D" w:rsidRDefault="007E122D" w:rsidP="007E122D">
      <w:pPr>
        <w:rPr>
          <w:lang w:val="en-US"/>
        </w:rPr>
      </w:pPr>
      <w:r w:rsidRPr="007E122D">
        <w:rPr>
          <w:lang w:val="en-US"/>
        </w:rPr>
        <w:t xml:space="preserve">The 2017 STEM X Academy was held across five days in late January, bringing 70 teachers from across Australia to Canberra to boost the teaching of STEM in schools across Australia. </w:t>
      </w:r>
      <w:proofErr w:type="gramStart"/>
      <w:r w:rsidRPr="007E122D">
        <w:rPr>
          <w:lang w:val="en-US"/>
        </w:rPr>
        <w:t>The STEM X Academy was established by Questacon and the Australian Science Teachers Association</w:t>
      </w:r>
      <w:proofErr w:type="gramEnd"/>
      <w:r w:rsidRPr="007E122D">
        <w:rPr>
          <w:lang w:val="en-US"/>
        </w:rPr>
        <w:t>. In 2017, we welcomed CSIRO as a third delivery partner. With the introduction of CSIRO the STEM X Academy could double the intake of teachers and expand engagement with industry and researchers.</w:t>
      </w:r>
    </w:p>
    <w:p w14:paraId="79CE06C4" w14:textId="77777777" w:rsidR="007E122D" w:rsidRPr="007E122D" w:rsidRDefault="007E122D" w:rsidP="007E122D">
      <w:pPr>
        <w:rPr>
          <w:lang w:val="en-US"/>
        </w:rPr>
      </w:pPr>
      <w:r w:rsidRPr="007E122D">
        <w:rPr>
          <w:lang w:val="en-US"/>
        </w:rPr>
        <w:t>The STEM X Academy continues to grow. In 2017, we received more than 350 applications for the 70 available places. This demonstrates a desire among teachers to connect with science and technology organisations and be introduced to new approaches, new research and new resources that they can implement in the classroom.</w:t>
      </w:r>
    </w:p>
    <w:p w14:paraId="6FE69113" w14:textId="77777777" w:rsidR="007E122D" w:rsidRDefault="007E122D" w:rsidP="007E122D">
      <w:pPr>
        <w:rPr>
          <w:lang w:val="en-US"/>
        </w:rPr>
      </w:pPr>
      <w:r w:rsidRPr="007E122D">
        <w:rPr>
          <w:lang w:val="en-US"/>
        </w:rPr>
        <w:t xml:space="preserve">STEM </w:t>
      </w:r>
      <w:proofErr w:type="spellStart"/>
      <w:r w:rsidRPr="007E122D">
        <w:rPr>
          <w:lang w:val="en-US"/>
        </w:rPr>
        <w:t>Xr</w:t>
      </w:r>
      <w:proofErr w:type="spellEnd"/>
      <w:r w:rsidRPr="007E122D">
        <w:rPr>
          <w:lang w:val="en-US"/>
        </w:rPr>
        <w:t xml:space="preserve">—a </w:t>
      </w:r>
      <w:proofErr w:type="gramStart"/>
      <w:r w:rsidRPr="007E122D">
        <w:rPr>
          <w:lang w:val="en-US"/>
        </w:rPr>
        <w:t>two day</w:t>
      </w:r>
      <w:proofErr w:type="gramEnd"/>
      <w:r w:rsidRPr="007E122D">
        <w:rPr>
          <w:lang w:val="en-US"/>
        </w:rPr>
        <w:t xml:space="preserve"> regional professional learning program </w:t>
      </w:r>
      <w:proofErr w:type="spellStart"/>
      <w:r w:rsidRPr="007E122D">
        <w:rPr>
          <w:lang w:val="en-US"/>
        </w:rPr>
        <w:t>modelled</w:t>
      </w:r>
      <w:proofErr w:type="spellEnd"/>
      <w:r w:rsidRPr="007E122D">
        <w:rPr>
          <w:lang w:val="en-US"/>
        </w:rPr>
        <w:t xml:space="preserve"> on the STEM X Academy—was also delivered in both Darwin and Alice Springs. The regional version takes a distinctly local approach with participating teachers introduced to content and researchers from their community. In this case, the Darwin and Alice Springs Desert Parks were involved.</w:t>
      </w:r>
    </w:p>
    <w:p w14:paraId="68B2BFD5" w14:textId="50BD26CB" w:rsidR="009B6EAD" w:rsidRDefault="009B6EAD" w:rsidP="007E122D">
      <w:pPr>
        <w:rPr>
          <w:lang w:val="en-US"/>
        </w:rPr>
      </w:pPr>
      <w:r>
        <w:rPr>
          <w:noProof/>
          <w:lang w:val="en-US"/>
        </w:rPr>
        <w:drawing>
          <wp:inline distT="0" distB="0" distL="0" distR="0" wp14:anchorId="03861829" wp14:editId="49E693F3">
            <wp:extent cx="2876400" cy="2193863"/>
            <wp:effectExtent l="0" t="0" r="0" b="0"/>
            <wp:docPr id="73" name="Picture 73" descr="Questacon presenter, Broderick Matthews in a workshop with teachers from the STEM X Academ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M X CBR Questacon Secondary photo.jpg"/>
                    <pic:cNvPicPr/>
                  </pic:nvPicPr>
                  <pic:blipFill>
                    <a:blip r:embed="rId70">
                      <a:extLst>
                        <a:ext uri="{28A0092B-C50C-407E-A947-70E740481C1C}">
                          <a14:useLocalDpi xmlns:a14="http://schemas.microsoft.com/office/drawing/2010/main" val="0"/>
                        </a:ext>
                      </a:extLst>
                    </a:blip>
                    <a:stretch>
                      <a:fillRect/>
                    </a:stretch>
                  </pic:blipFill>
                  <pic:spPr>
                    <a:xfrm>
                      <a:off x="0" y="0"/>
                      <a:ext cx="2876400" cy="2193863"/>
                    </a:xfrm>
                    <a:prstGeom prst="rect">
                      <a:avLst/>
                    </a:prstGeom>
                  </pic:spPr>
                </pic:pic>
              </a:graphicData>
            </a:graphic>
          </wp:inline>
        </w:drawing>
      </w:r>
    </w:p>
    <w:p w14:paraId="78C03873" w14:textId="01429362" w:rsidR="00F46904" w:rsidRPr="007E122D" w:rsidRDefault="00F46904" w:rsidP="007E122D">
      <w:pPr>
        <w:rPr>
          <w:lang w:val="en-US"/>
        </w:rPr>
      </w:pPr>
      <w:r>
        <w:rPr>
          <w:noProof/>
          <w:lang w:val="en-US"/>
        </w:rPr>
        <w:drawing>
          <wp:inline distT="0" distB="0" distL="0" distR="0" wp14:anchorId="721CD6F6" wp14:editId="535B4538">
            <wp:extent cx="2876400" cy="1621024"/>
            <wp:effectExtent l="0" t="0" r="0" b="5080"/>
            <wp:docPr id="76" name="Picture 76" descr="Teachers from the STEM X Academy participating in a STEM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M x 2.jpg"/>
                    <pic:cNvPicPr/>
                  </pic:nvPicPr>
                  <pic:blipFill>
                    <a:blip r:embed="rId71">
                      <a:extLst>
                        <a:ext uri="{28A0092B-C50C-407E-A947-70E740481C1C}">
                          <a14:useLocalDpi xmlns:a14="http://schemas.microsoft.com/office/drawing/2010/main" val="0"/>
                        </a:ext>
                      </a:extLst>
                    </a:blip>
                    <a:stretch>
                      <a:fillRect/>
                    </a:stretch>
                  </pic:blipFill>
                  <pic:spPr>
                    <a:xfrm>
                      <a:off x="0" y="0"/>
                      <a:ext cx="2876400" cy="1621024"/>
                    </a:xfrm>
                    <a:prstGeom prst="rect">
                      <a:avLst/>
                    </a:prstGeom>
                  </pic:spPr>
                </pic:pic>
              </a:graphicData>
            </a:graphic>
          </wp:inline>
        </w:drawing>
      </w:r>
    </w:p>
    <w:p w14:paraId="7B587A1D" w14:textId="05644D9A" w:rsidR="007E122D" w:rsidRPr="007E122D" w:rsidRDefault="007E122D" w:rsidP="007E122D">
      <w:pPr>
        <w:pStyle w:val="Heading2"/>
        <w:rPr>
          <w:rStyle w:val="Emphasis"/>
        </w:rPr>
      </w:pPr>
      <w:bookmarkStart w:id="30" w:name="_Toc386825027"/>
      <w:r w:rsidRPr="007E122D">
        <w:rPr>
          <w:rStyle w:val="Emphasis"/>
        </w:rPr>
        <w:t>Engineering is Elementary</w:t>
      </w:r>
      <w:bookmarkEnd w:id="30"/>
    </w:p>
    <w:p w14:paraId="0C51A040" w14:textId="77777777" w:rsidR="007E122D" w:rsidRPr="007E122D" w:rsidRDefault="007E122D" w:rsidP="007E122D">
      <w:pPr>
        <w:rPr>
          <w:lang w:val="en-US"/>
        </w:rPr>
      </w:pPr>
      <w:r w:rsidRPr="007E122D">
        <w:rPr>
          <w:lang w:val="en-US"/>
        </w:rPr>
        <w:t xml:space="preserve">In 2017, Questacon will be introducing </w:t>
      </w:r>
      <w:r w:rsidRPr="007E122D">
        <w:rPr>
          <w:rStyle w:val="Emphasis"/>
          <w:lang w:val="en-US"/>
        </w:rPr>
        <w:t>Engineering is Elementary</w:t>
      </w:r>
      <w:r w:rsidRPr="007E122D">
        <w:rPr>
          <w:lang w:val="en-US"/>
        </w:rPr>
        <w:t xml:space="preserve"> to primary school teachers in the Australian Capital Territory and South Australia. Working with state and federal government departments, </w:t>
      </w:r>
      <w:r w:rsidRPr="007E122D">
        <w:rPr>
          <w:rStyle w:val="Emphasis"/>
          <w:lang w:val="en-US"/>
        </w:rPr>
        <w:t>Engineering is Elementary</w:t>
      </w:r>
      <w:r w:rsidRPr="007E122D">
        <w:rPr>
          <w:lang w:val="en-US"/>
        </w:rPr>
        <w:t xml:space="preserve"> is an initiative of the Museum of Science, Boston, and the program and associated resources have been used in schools across the United States for over 10 years.</w:t>
      </w:r>
    </w:p>
    <w:p w14:paraId="327D7884" w14:textId="498C1B69" w:rsidR="007E122D" w:rsidRPr="007E122D" w:rsidRDefault="007E122D" w:rsidP="007E122D">
      <w:pPr>
        <w:rPr>
          <w:lang w:val="en-US"/>
        </w:rPr>
      </w:pPr>
      <w:r w:rsidRPr="007E122D">
        <w:rPr>
          <w:rStyle w:val="Emphasis"/>
          <w:lang w:val="en-US"/>
        </w:rPr>
        <w:t>Engineering is Elementary</w:t>
      </w:r>
      <w:r>
        <w:rPr>
          <w:lang w:val="en-US"/>
        </w:rPr>
        <w:t xml:space="preserve"> is an integrated approach </w:t>
      </w:r>
      <w:r w:rsidRPr="007E122D">
        <w:rPr>
          <w:lang w:val="en-US"/>
        </w:rPr>
        <w:t>to the delivery of S</w:t>
      </w:r>
      <w:r>
        <w:rPr>
          <w:lang w:val="en-US"/>
        </w:rPr>
        <w:t xml:space="preserve">TEM content and concepts using </w:t>
      </w:r>
      <w:r w:rsidRPr="007E122D">
        <w:rPr>
          <w:lang w:val="en-US"/>
        </w:rPr>
        <w:t xml:space="preserve">a framework of engineering processes. With the support of Raytheon Australia, Questacon is undertaking a 12-month pilot to see if </w:t>
      </w:r>
      <w:r w:rsidRPr="007E122D">
        <w:rPr>
          <w:rStyle w:val="Emphasis"/>
          <w:lang w:val="en-US"/>
        </w:rPr>
        <w:t>Engineering is Elementary</w:t>
      </w:r>
      <w:r w:rsidRPr="007E122D">
        <w:rPr>
          <w:lang w:val="en-US"/>
        </w:rPr>
        <w:t xml:space="preserve"> is a way to address the lack of STEM knowledge and skil</w:t>
      </w:r>
      <w:r>
        <w:rPr>
          <w:lang w:val="en-US"/>
        </w:rPr>
        <w:t xml:space="preserve">ls in primary school teachers. </w:t>
      </w:r>
      <w:r w:rsidRPr="007E122D">
        <w:rPr>
          <w:lang w:val="en-US"/>
        </w:rPr>
        <w:t xml:space="preserve">We support teachers to implement </w:t>
      </w:r>
      <w:r w:rsidRPr="007E122D">
        <w:rPr>
          <w:rStyle w:val="Emphasis"/>
          <w:lang w:val="en-US"/>
        </w:rPr>
        <w:t xml:space="preserve">Engineering </w:t>
      </w:r>
      <w:r w:rsidRPr="007E122D">
        <w:rPr>
          <w:rFonts w:ascii="ITCFranklinGothicStd-BookIt" w:hAnsi="ITCFranklinGothicStd-BookIt" w:cs="ITCFranklinGothicStd-BookIt"/>
          <w:i/>
          <w:iCs/>
          <w:lang w:val="en-US"/>
        </w:rPr>
        <w:t>is Elementary</w:t>
      </w:r>
      <w:r w:rsidRPr="007E122D">
        <w:rPr>
          <w:lang w:val="en-US"/>
        </w:rPr>
        <w:t xml:space="preserve"> through professional learning sessions, the provision of additional content and the establishment of a community of practice.</w:t>
      </w:r>
    </w:p>
    <w:p w14:paraId="12851B73" w14:textId="5E910B0F" w:rsidR="007E122D" w:rsidRPr="007E122D" w:rsidRDefault="007E122D" w:rsidP="007E122D">
      <w:pPr>
        <w:rPr>
          <w:lang w:val="en-US"/>
        </w:rPr>
      </w:pPr>
      <w:r w:rsidRPr="007E122D">
        <w:rPr>
          <w:lang w:val="en-US"/>
        </w:rPr>
        <w:t xml:space="preserve">A total of 70 teachers from 20 primary schools across the Australian Capital Territory and South Australia delivered </w:t>
      </w:r>
      <w:r w:rsidRPr="007E122D">
        <w:rPr>
          <w:rStyle w:val="Emphasis"/>
          <w:lang w:val="en-US"/>
        </w:rPr>
        <w:t>Engineering is Elementary</w:t>
      </w:r>
      <w:r w:rsidRPr="007E122D">
        <w:rPr>
          <w:lang w:val="en-US"/>
        </w:rPr>
        <w:t xml:space="preserve"> units to their student</w:t>
      </w:r>
      <w:r w:rsidR="00B51068">
        <w:rPr>
          <w:lang w:val="en-US"/>
        </w:rPr>
        <w:t>s in Year 2 and Year 4 classes.</w:t>
      </w:r>
    </w:p>
    <w:p w14:paraId="177AC6CC" w14:textId="385BB445" w:rsidR="007E122D" w:rsidRPr="007E122D" w:rsidRDefault="007E122D" w:rsidP="007E122D">
      <w:pPr>
        <w:rPr>
          <w:lang w:val="en-US"/>
        </w:rPr>
      </w:pPr>
      <w:r w:rsidRPr="007E122D">
        <w:rPr>
          <w:lang w:val="en-US"/>
        </w:rPr>
        <w:t xml:space="preserve">These teachers have been provided free </w:t>
      </w:r>
      <w:r>
        <w:rPr>
          <w:lang w:val="en-US"/>
        </w:rPr>
        <w:t xml:space="preserve">of charge </w:t>
      </w:r>
      <w:r w:rsidRPr="007E122D">
        <w:rPr>
          <w:lang w:val="en-US"/>
        </w:rPr>
        <w:t>with all the materials and teache</w:t>
      </w:r>
      <w:r w:rsidR="00B51068">
        <w:rPr>
          <w:lang w:val="en-US"/>
        </w:rPr>
        <w:t>r resources to teach the units.</w:t>
      </w:r>
    </w:p>
    <w:p w14:paraId="5C29468A" w14:textId="77777777" w:rsidR="007E122D" w:rsidRPr="007E122D" w:rsidRDefault="007E122D" w:rsidP="007E122D">
      <w:pPr>
        <w:rPr>
          <w:lang w:val="en-US"/>
        </w:rPr>
      </w:pPr>
      <w:r w:rsidRPr="007E122D">
        <w:rPr>
          <w:lang w:val="en-US"/>
        </w:rPr>
        <w:t xml:space="preserve">We have been working with South Australian Teacher, Charlene McGrath, to map the existing </w:t>
      </w:r>
      <w:r w:rsidRPr="007E122D">
        <w:rPr>
          <w:rStyle w:val="Emphasis"/>
          <w:lang w:val="en-US"/>
        </w:rPr>
        <w:t>Engineering is Elementary</w:t>
      </w:r>
      <w:r w:rsidRPr="007E122D">
        <w:rPr>
          <w:lang w:val="en-US"/>
        </w:rPr>
        <w:t xml:space="preserve"> units to the Australian Curriculum Learning Areas and the General Capabilities and provide additional resources to support teachers in delivering the units.</w:t>
      </w:r>
    </w:p>
    <w:p w14:paraId="36841272" w14:textId="77777777" w:rsidR="007E122D" w:rsidRDefault="007E122D" w:rsidP="007E122D">
      <w:pPr>
        <w:rPr>
          <w:lang w:val="en-US"/>
        </w:rPr>
      </w:pPr>
      <w:r w:rsidRPr="007E122D">
        <w:rPr>
          <w:lang w:val="en-US"/>
        </w:rPr>
        <w:t>We plan to expand the pilot into New South Wales and Queensland during 2018.</w:t>
      </w:r>
    </w:p>
    <w:p w14:paraId="316F1B4D" w14:textId="0DC9DD24" w:rsidR="00F46904" w:rsidRDefault="005E5521" w:rsidP="007E122D">
      <w:pPr>
        <w:rPr>
          <w:lang w:val="en-US"/>
        </w:rPr>
      </w:pPr>
      <w:r>
        <w:rPr>
          <w:noProof/>
          <w:lang w:val="en-US"/>
        </w:rPr>
        <w:drawing>
          <wp:inline distT="0" distB="0" distL="0" distR="0" wp14:anchorId="22D5629B" wp14:editId="4F40D026">
            <wp:extent cx="1800000" cy="2700100"/>
            <wp:effectExtent l="0" t="0" r="3810" b="0"/>
            <wp:docPr id="142" name="Picture 142" descr="Teacher participating in an Engineering is Elementary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russellfamily:Documents:Bridging Access:0_BRIDGING ACCESS JOBS:QUESTACON:JOBS IN PROGRESS:1805 Questacon Annual Review 2017:LINKS FINAL:eie_adelaide_3_e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0000" cy="2700100"/>
                    </a:xfrm>
                    <a:prstGeom prst="rect">
                      <a:avLst/>
                    </a:prstGeom>
                    <a:noFill/>
                    <a:ln>
                      <a:noFill/>
                    </a:ln>
                  </pic:spPr>
                </pic:pic>
              </a:graphicData>
            </a:graphic>
          </wp:inline>
        </w:drawing>
      </w:r>
    </w:p>
    <w:p w14:paraId="03C471FD" w14:textId="77777777" w:rsidR="007E122D" w:rsidRPr="007E122D" w:rsidRDefault="007E122D" w:rsidP="007E122D">
      <w:pPr>
        <w:pStyle w:val="Heading2"/>
        <w:rPr>
          <w:color w:val="700007"/>
          <w:u w:color="000000"/>
          <w:lang w:val="en-GB"/>
        </w:rPr>
      </w:pPr>
      <w:bookmarkStart w:id="31" w:name="_Toc386825028"/>
      <w:r w:rsidRPr="007E122D">
        <w:rPr>
          <w:u w:color="000000"/>
          <w:lang w:val="en-GB"/>
        </w:rPr>
        <w:t>Pilot Primary STEM Program</w:t>
      </w:r>
      <w:bookmarkEnd w:id="31"/>
    </w:p>
    <w:p w14:paraId="2255B0D5" w14:textId="77777777" w:rsidR="007E122D" w:rsidRDefault="007E122D" w:rsidP="007E122D">
      <w:pPr>
        <w:rPr>
          <w:lang w:val="en-US"/>
        </w:rPr>
      </w:pPr>
      <w:r w:rsidRPr="007E122D">
        <w:rPr>
          <w:lang w:val="en-US"/>
        </w:rPr>
        <w:t xml:space="preserve">Through this program, </w:t>
      </w:r>
      <w:proofErr w:type="gramStart"/>
      <w:r w:rsidRPr="007E122D">
        <w:rPr>
          <w:lang w:val="en-US"/>
        </w:rPr>
        <w:t>We</w:t>
      </w:r>
      <w:proofErr w:type="gramEnd"/>
      <w:r w:rsidRPr="007E122D">
        <w:rPr>
          <w:lang w:val="en-US"/>
        </w:rPr>
        <w:t xml:space="preserve"> have been working with two, St John </w:t>
      </w:r>
      <w:proofErr w:type="spellStart"/>
      <w:r w:rsidRPr="007E122D">
        <w:rPr>
          <w:lang w:val="en-US"/>
        </w:rPr>
        <w:t>Vianny</w:t>
      </w:r>
      <w:proofErr w:type="spellEnd"/>
      <w:r w:rsidRPr="007E122D">
        <w:rPr>
          <w:lang w:val="en-US"/>
        </w:rPr>
        <w:t xml:space="preserve"> primary school and St Peter and Paul primary school in Canberra, to build the confidence and capability within the entire teaching cohort. Both schools took a significant step in supporting their teacher’s journey in STEM by having Questacon deliver multiple workshops over the school year. Teachers have been introduced to classroom ready STEM activities, pedagogical practice and frameworks to develop their own STEM projects. The program has demonstrated that a whole-of-school approach is needed to change practice and develop a STEM culture in schools.</w:t>
      </w:r>
    </w:p>
    <w:p w14:paraId="1A7A5AAA" w14:textId="2D17FA60" w:rsidR="009B6EAD" w:rsidRPr="007E122D" w:rsidRDefault="005E5521" w:rsidP="007E122D">
      <w:pPr>
        <w:rPr>
          <w:lang w:val="en-US"/>
        </w:rPr>
      </w:pPr>
      <w:r>
        <w:rPr>
          <w:noProof/>
          <w:lang w:val="en-US"/>
        </w:rPr>
        <w:drawing>
          <wp:inline distT="0" distB="0" distL="0" distR="0" wp14:anchorId="252E38D8" wp14:editId="548E2735">
            <wp:extent cx="2520000" cy="1681584"/>
            <wp:effectExtent l="0" t="0" r="0" b="0"/>
            <wp:docPr id="143" name="Picture 143" descr="Teachers problem solving in a teacher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russellfamily:Documents:Bridging Access:0_BRIDGING ACCESS JOBS:QUESTACON:JOBS IN PROGRESS:1805 Questacon Annual Review 2017:LINKS FINAL:img_345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20000" cy="1681584"/>
                    </a:xfrm>
                    <a:prstGeom prst="rect">
                      <a:avLst/>
                    </a:prstGeom>
                    <a:noFill/>
                    <a:ln>
                      <a:noFill/>
                    </a:ln>
                  </pic:spPr>
                </pic:pic>
              </a:graphicData>
            </a:graphic>
          </wp:inline>
        </w:drawing>
      </w:r>
    </w:p>
    <w:p w14:paraId="4C6D9E84" w14:textId="77777777" w:rsidR="007E122D" w:rsidRPr="007E122D" w:rsidRDefault="007E122D" w:rsidP="007E122D">
      <w:pPr>
        <w:pStyle w:val="Heading2"/>
        <w:rPr>
          <w:color w:val="700007"/>
          <w:u w:color="000000"/>
          <w:lang w:val="en-GB"/>
        </w:rPr>
      </w:pPr>
      <w:bookmarkStart w:id="32" w:name="_Toc386825029"/>
      <w:r w:rsidRPr="007E122D">
        <w:rPr>
          <w:u w:color="000000"/>
          <w:lang w:val="en-GB"/>
        </w:rPr>
        <w:t>Social Ventures Australia Thought Leadership Gathering</w:t>
      </w:r>
      <w:bookmarkEnd w:id="32"/>
    </w:p>
    <w:p w14:paraId="2466FE34" w14:textId="2264282E" w:rsidR="007E122D" w:rsidRPr="007E122D" w:rsidRDefault="007E122D" w:rsidP="007E122D">
      <w:pPr>
        <w:rPr>
          <w:lang w:val="en-US"/>
        </w:rPr>
      </w:pPr>
      <w:r w:rsidRPr="007E122D">
        <w:rPr>
          <w:lang w:val="en-US"/>
        </w:rPr>
        <w:t>Questacon was invited to deliver STEM activities to the schools taking part in a Social Ventures Australia Thought Leadersh</w:t>
      </w:r>
      <w:r w:rsidR="00B51068">
        <w:rPr>
          <w:lang w:val="en-US"/>
        </w:rPr>
        <w:t>ip Gathering in September 2017.</w:t>
      </w:r>
    </w:p>
    <w:p w14:paraId="1E32D8F9" w14:textId="288DEDD4" w:rsidR="007E122D" w:rsidRPr="007E122D" w:rsidRDefault="007E122D" w:rsidP="007E122D">
      <w:pPr>
        <w:rPr>
          <w:lang w:val="en-US"/>
        </w:rPr>
      </w:pPr>
      <w:r w:rsidRPr="007E122D">
        <w:rPr>
          <w:lang w:val="en-US"/>
        </w:rPr>
        <w:t>Social Ventures Australia is a social purpose organisation that works in ed</w:t>
      </w:r>
      <w:r w:rsidR="00B51068">
        <w:rPr>
          <w:lang w:val="en-US"/>
        </w:rPr>
        <w:t>ucation and employment.</w:t>
      </w:r>
    </w:p>
    <w:p w14:paraId="5A53C0FC" w14:textId="6F08ABB7" w:rsidR="007E122D" w:rsidRPr="00B51068" w:rsidRDefault="007E122D" w:rsidP="00B51068">
      <w:pPr>
        <w:rPr>
          <w:lang w:val="en-US"/>
        </w:rPr>
      </w:pPr>
      <w:r w:rsidRPr="007E122D">
        <w:rPr>
          <w:lang w:val="en-US"/>
        </w:rPr>
        <w:t>We will continue to be involved with Social Ventures Australian and its STEM Bright Spots program in 2018, providing advice and activities to the teachers, students and schools involved in the program.</w:t>
      </w:r>
      <w:r>
        <w:rPr>
          <w:highlight w:val="yellow"/>
          <w:lang w:val="en-US"/>
        </w:rPr>
        <w:br w:type="page"/>
      </w:r>
    </w:p>
    <w:p w14:paraId="049E3EFB" w14:textId="3D4FC443" w:rsidR="007E122D" w:rsidRPr="00B51068" w:rsidRDefault="007E122D" w:rsidP="00B51068">
      <w:pPr>
        <w:pStyle w:val="Heading1"/>
      </w:pPr>
      <w:bookmarkStart w:id="33" w:name="_Toc386825030"/>
      <w:r w:rsidRPr="00B51068">
        <w:t>Inspiring Australia</w:t>
      </w:r>
      <w:bookmarkEnd w:id="33"/>
    </w:p>
    <w:p w14:paraId="7B8993E2" w14:textId="2E8488BD" w:rsidR="001377A0" w:rsidRDefault="001377A0" w:rsidP="008F05FE">
      <w:r>
        <w:rPr>
          <w:noProof/>
          <w:lang w:val="en-US"/>
        </w:rPr>
        <w:drawing>
          <wp:inline distT="0" distB="0" distL="0" distR="0" wp14:anchorId="2D7E843E" wp14:editId="377A261A">
            <wp:extent cx="1389888" cy="713232"/>
            <wp:effectExtent l="0" t="0" r="7620" b="0"/>
            <wp:docPr id="42" name="Picture 42" descr="Inspiring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IA_colour.png"/>
                    <pic:cNvPicPr/>
                  </pic:nvPicPr>
                  <pic:blipFill>
                    <a:blip r:embed="rId74">
                      <a:extLst>
                        <a:ext uri="{28A0092B-C50C-407E-A947-70E740481C1C}">
                          <a14:useLocalDpi xmlns:a14="http://schemas.microsoft.com/office/drawing/2010/main" val="0"/>
                        </a:ext>
                      </a:extLst>
                    </a:blip>
                    <a:stretch>
                      <a:fillRect/>
                    </a:stretch>
                  </pic:blipFill>
                  <pic:spPr>
                    <a:xfrm>
                      <a:off x="0" y="0"/>
                      <a:ext cx="1389888" cy="713232"/>
                    </a:xfrm>
                    <a:prstGeom prst="rect">
                      <a:avLst/>
                    </a:prstGeom>
                  </pic:spPr>
                </pic:pic>
              </a:graphicData>
            </a:graphic>
          </wp:inline>
        </w:drawing>
      </w:r>
    </w:p>
    <w:p w14:paraId="593D39C3" w14:textId="1F95A539" w:rsidR="00717F2A" w:rsidRPr="00717F2A" w:rsidRDefault="00717F2A" w:rsidP="003409EB">
      <w:pPr>
        <w:rPr>
          <w:lang w:val="en-US"/>
        </w:rPr>
      </w:pPr>
      <w:r w:rsidRPr="00717F2A">
        <w:rPr>
          <w:lang w:val="en-US"/>
        </w:rPr>
        <w:t>Inspiring Australia is the national science engagement strategy, delivered using a national framework for local action approach. Since 2010, Questacon has led implementation of the strategy and we have developed strong partnerships with many different organisations from state and territory governments, universities, cultural organisations, scientific research agencies, innovation networks and educational, community and media organisations. Today, Inspiring Australia reaches millions of Australians through a diverse range of activities, with Questacon acting as the national hub and central coordination point for a growing network of program managers and activity providers. We also provide strategic input to the ongoing development of science engagement activities and strategy at both federal and state level, and represent the Commonwealth on</w:t>
      </w:r>
      <w:r w:rsidR="00B51068">
        <w:rPr>
          <w:lang w:val="en-US"/>
        </w:rPr>
        <w:t xml:space="preserve"> program boards and committees </w:t>
      </w:r>
      <w:r w:rsidRPr="00717F2A">
        <w:rPr>
          <w:lang w:val="en-US"/>
        </w:rPr>
        <w:t>in all jurisdictions.</w:t>
      </w:r>
    </w:p>
    <w:p w14:paraId="1CDDD3AB" w14:textId="77777777" w:rsidR="00717F2A" w:rsidRPr="00717F2A" w:rsidRDefault="00717F2A" w:rsidP="008F05FE">
      <w:pPr>
        <w:pStyle w:val="Heading2"/>
        <w:rPr>
          <w:color w:val="000000"/>
          <w:u w:color="000000"/>
          <w:lang w:val="en-GB"/>
        </w:rPr>
      </w:pPr>
      <w:bookmarkStart w:id="34" w:name="_Toc386825031"/>
      <w:r w:rsidRPr="00717F2A">
        <w:rPr>
          <w:u w:color="000000"/>
          <w:lang w:val="en-GB"/>
        </w:rPr>
        <w:t>Activities in 2017</w:t>
      </w:r>
      <w:bookmarkEnd w:id="34"/>
    </w:p>
    <w:p w14:paraId="050E1B32" w14:textId="0794DDAB" w:rsidR="00717F2A" w:rsidRPr="00717F2A" w:rsidRDefault="00717F2A" w:rsidP="008F05FE">
      <w:pPr>
        <w:rPr>
          <w:lang w:val="en-US"/>
        </w:rPr>
      </w:pPr>
      <w:r w:rsidRPr="00717F2A">
        <w:rPr>
          <w:lang w:val="en-US"/>
        </w:rPr>
        <w:t>Program activities took place across the nation throughout 2017. Our Inspiring Australia team worked closely with colleagues across the Department of Industry, Innovation and Science to implement the Inspiring Australia—Science Engagement Programme, which funds a wide array of activities. Flagship activities supported in 2017 included National Science Week, the Prime Minister’s Prizes for Science, the Australian Museum Eureka Prizes, Citizen Science projects delivered by publicly funded research agencies, and Maker Projects in schools and communities. Inspiring Australia also supported a range of initiati</w:t>
      </w:r>
      <w:r w:rsidR="008F05FE">
        <w:rPr>
          <w:lang w:val="en-US"/>
        </w:rPr>
        <w:t xml:space="preserve">ves delivering targeted science </w:t>
      </w:r>
      <w:r w:rsidRPr="00717F2A">
        <w:rPr>
          <w:lang w:val="en-US"/>
        </w:rPr>
        <w:t>communication outcomes, including the national Inspiring Australia Managers Network, a Science Clubs framework and pilot activities, decision-maker engagement events including Science Meets Parliament and Science Meets Business, and pilot programs such as t</w:t>
      </w:r>
      <w:r w:rsidR="008F05FE">
        <w:rPr>
          <w:lang w:val="en-US"/>
        </w:rPr>
        <w:t xml:space="preserve">he Young Australians’ Plan for </w:t>
      </w:r>
      <w:r w:rsidRPr="00717F2A">
        <w:rPr>
          <w:lang w:val="en-US"/>
        </w:rPr>
        <w:t>the Planet.</w:t>
      </w:r>
    </w:p>
    <w:p w14:paraId="0935F900" w14:textId="77777777" w:rsidR="00717F2A" w:rsidRPr="00717F2A" w:rsidRDefault="00717F2A" w:rsidP="008F05FE">
      <w:pPr>
        <w:pStyle w:val="Heading2"/>
        <w:rPr>
          <w:color w:val="000000"/>
          <w:u w:color="000000"/>
          <w:lang w:val="en-GB"/>
        </w:rPr>
      </w:pPr>
      <w:bookmarkStart w:id="35" w:name="_Toc386825032"/>
      <w:r w:rsidRPr="00717F2A">
        <w:rPr>
          <w:u w:color="000000"/>
          <w:lang w:val="en-GB"/>
        </w:rPr>
        <w:t>Staff highlights</w:t>
      </w:r>
      <w:bookmarkEnd w:id="35"/>
    </w:p>
    <w:p w14:paraId="769E3270" w14:textId="7E42EDBB" w:rsidR="00717F2A" w:rsidRPr="00717F2A" w:rsidRDefault="00717F2A" w:rsidP="008F05FE">
      <w:pPr>
        <w:rPr>
          <w:lang w:val="en-US"/>
        </w:rPr>
      </w:pPr>
      <w:r w:rsidRPr="00717F2A">
        <w:rPr>
          <w:lang w:val="en-US"/>
        </w:rPr>
        <w:t xml:space="preserve">In January 2017, Questacon’s senior manager for Inspiring Australia, </w:t>
      </w:r>
      <w:proofErr w:type="spellStart"/>
      <w:r w:rsidRPr="00717F2A">
        <w:rPr>
          <w:lang w:val="en-US"/>
        </w:rPr>
        <w:t>Dr</w:t>
      </w:r>
      <w:proofErr w:type="spellEnd"/>
      <w:r w:rsidRPr="00717F2A">
        <w:rPr>
          <w:lang w:val="en-US"/>
        </w:rPr>
        <w:t xml:space="preserve"> Bobby </w:t>
      </w:r>
      <w:proofErr w:type="spellStart"/>
      <w:r w:rsidRPr="00717F2A">
        <w:rPr>
          <w:lang w:val="en-US"/>
        </w:rPr>
        <w:t>Cerini</w:t>
      </w:r>
      <w:proofErr w:type="spellEnd"/>
      <w:r w:rsidRPr="00717F2A">
        <w:rPr>
          <w:lang w:val="en-US"/>
        </w:rPr>
        <w:t xml:space="preserve">, was acknowledged with an Australia Day medal. During the year, </w:t>
      </w:r>
      <w:proofErr w:type="spellStart"/>
      <w:r w:rsidRPr="00717F2A">
        <w:rPr>
          <w:lang w:val="en-US"/>
        </w:rPr>
        <w:t>Dr</w:t>
      </w:r>
      <w:proofErr w:type="spellEnd"/>
      <w:r w:rsidRPr="00717F2A">
        <w:rPr>
          <w:lang w:val="en-US"/>
        </w:rPr>
        <w:t xml:space="preserve"> </w:t>
      </w:r>
      <w:proofErr w:type="spellStart"/>
      <w:r w:rsidRPr="00717F2A">
        <w:rPr>
          <w:lang w:val="en-US"/>
        </w:rPr>
        <w:t>Cerini</w:t>
      </w:r>
      <w:proofErr w:type="spellEnd"/>
      <w:r w:rsidRPr="00717F2A">
        <w:rPr>
          <w:lang w:val="en-US"/>
        </w:rPr>
        <w:t xml:space="preserve"> also addressed 200 scientists at the annual Science Meets Parliament event, presented a progress report, together with our Director, Professor Graham Durant, to the Forum of Australian Chief Scientists, presented to program boards in all states and territories, and represented Inspiring Australia at events throughout the year including as MC for Plastic Fantastic, the Australian Academy of Science’s public lec</w:t>
      </w:r>
      <w:r w:rsidR="00B51068">
        <w:rPr>
          <w:lang w:val="en-US"/>
        </w:rPr>
        <w:t>ture series on polymer science.</w:t>
      </w:r>
    </w:p>
    <w:p w14:paraId="2E01F0CB" w14:textId="77777777" w:rsidR="00717F2A" w:rsidRPr="00717F2A" w:rsidRDefault="00717F2A" w:rsidP="008F05FE">
      <w:pPr>
        <w:rPr>
          <w:lang w:val="en-US"/>
        </w:rPr>
      </w:pPr>
      <w:r w:rsidRPr="00717F2A">
        <w:rPr>
          <w:lang w:val="en-US"/>
        </w:rPr>
        <w:t xml:space="preserve">In February 2017, </w:t>
      </w:r>
      <w:proofErr w:type="spellStart"/>
      <w:r w:rsidRPr="00717F2A">
        <w:rPr>
          <w:lang w:val="en-US"/>
        </w:rPr>
        <w:t>Mr</w:t>
      </w:r>
      <w:proofErr w:type="spellEnd"/>
      <w:r w:rsidRPr="00717F2A">
        <w:rPr>
          <w:lang w:val="en-US"/>
        </w:rPr>
        <w:t xml:space="preserve"> Geoff Crane, Manager of National Science Week, received the Australian Science Communicators’ award Australia’s 2016 Unsung Hero of Science Communication, acknowledging his reputation for excellence. </w:t>
      </w:r>
      <w:proofErr w:type="spellStart"/>
      <w:r w:rsidRPr="00717F2A">
        <w:rPr>
          <w:lang w:val="en-US"/>
        </w:rPr>
        <w:t>Mr</w:t>
      </w:r>
      <w:proofErr w:type="spellEnd"/>
      <w:r w:rsidRPr="00717F2A">
        <w:rPr>
          <w:lang w:val="en-US"/>
        </w:rPr>
        <w:t xml:space="preserve"> Crane further developed the reach and impact of National Science Week, supporting strong relationships with volunteer Science Week Coordination Committees in all states and territories, and enabling a significant increase in the number of events and activities taking place.</w:t>
      </w:r>
    </w:p>
    <w:p w14:paraId="1B7F6A33" w14:textId="77777777" w:rsidR="00717F2A" w:rsidRPr="00717F2A" w:rsidRDefault="00717F2A" w:rsidP="008F05FE">
      <w:pPr>
        <w:rPr>
          <w:lang w:val="en-US"/>
        </w:rPr>
      </w:pPr>
      <w:r w:rsidRPr="00717F2A">
        <w:rPr>
          <w:lang w:val="en-US"/>
        </w:rPr>
        <w:t xml:space="preserve">Also during the year, the National Networks and Partnerships team made significant inroads completing the national network of Inspiring Australia managers, working closely with the Victorian Government and other key stakeholders to develop a full program of activities for delivery across the state in partnership with the Royal Society of Victoria. The Acting Minister for Industry, Innovation and Science, Senator the Hon </w:t>
      </w:r>
      <w:proofErr w:type="spellStart"/>
      <w:r w:rsidRPr="00717F2A">
        <w:rPr>
          <w:lang w:val="en-US"/>
        </w:rPr>
        <w:t>Michaelia</w:t>
      </w:r>
      <w:proofErr w:type="spellEnd"/>
      <w:r w:rsidRPr="00717F2A">
        <w:rPr>
          <w:lang w:val="en-US"/>
        </w:rPr>
        <w:t xml:space="preserve"> Cash, announced Commonwealth funding for the state program in December 2017, while new Victorian Government funding was also confirmed.</w:t>
      </w:r>
    </w:p>
    <w:p w14:paraId="0219E0D3" w14:textId="77777777" w:rsidR="00717F2A" w:rsidRPr="00717F2A" w:rsidRDefault="00717F2A" w:rsidP="008F05FE">
      <w:pPr>
        <w:rPr>
          <w:lang w:val="en-US"/>
        </w:rPr>
      </w:pPr>
      <w:r w:rsidRPr="00717F2A">
        <w:rPr>
          <w:lang w:val="en-US"/>
        </w:rPr>
        <w:t xml:space="preserve">Inspiring Australia team members also broke new ground, </w:t>
      </w:r>
      <w:proofErr w:type="spellStart"/>
      <w:r w:rsidRPr="00717F2A">
        <w:rPr>
          <w:lang w:val="en-US"/>
        </w:rPr>
        <w:t>trialling</w:t>
      </w:r>
      <w:proofErr w:type="spellEnd"/>
      <w:r w:rsidRPr="00717F2A">
        <w:rPr>
          <w:lang w:val="en-US"/>
        </w:rPr>
        <w:t xml:space="preserve"> new approaches to program data </w:t>
      </w:r>
      <w:proofErr w:type="spellStart"/>
      <w:r w:rsidRPr="00717F2A">
        <w:rPr>
          <w:lang w:val="en-US"/>
        </w:rPr>
        <w:t>visualisation</w:t>
      </w:r>
      <w:proofErr w:type="spellEnd"/>
      <w:r w:rsidRPr="00717F2A">
        <w:rPr>
          <w:lang w:val="en-US"/>
        </w:rPr>
        <w:t xml:space="preserve"> and online content production, and leading the redevelopment and refresh of the Inspiring Australia website, assisted by Questacon’s digital service team.</w:t>
      </w:r>
    </w:p>
    <w:p w14:paraId="35D2BE44" w14:textId="77777777" w:rsidR="00717F2A" w:rsidRPr="00717F2A" w:rsidRDefault="00717F2A" w:rsidP="008F05FE">
      <w:pPr>
        <w:rPr>
          <w:lang w:val="en-US"/>
        </w:rPr>
      </w:pPr>
      <w:r w:rsidRPr="00717F2A">
        <w:rPr>
          <w:lang w:val="en-US"/>
        </w:rPr>
        <w:t>International interest in Inspiring Australia remained high throughout 2017. The team responded to requests for information from program planners and policy makers in Canada, Finland, South Korea, Egypt and South Africa, and delivered presentations about the program to international conferences in Canada and Japan.</w:t>
      </w:r>
    </w:p>
    <w:p w14:paraId="70DA18B6" w14:textId="68F60E06" w:rsidR="00717F2A" w:rsidRPr="00717F2A" w:rsidRDefault="008F05FE" w:rsidP="008F05FE">
      <w:pPr>
        <w:pStyle w:val="Heading2"/>
        <w:rPr>
          <w:color w:val="000000"/>
          <w:u w:color="000000"/>
          <w:lang w:val="en-GB"/>
        </w:rPr>
      </w:pPr>
      <w:bookmarkStart w:id="36" w:name="_Toc386825033"/>
      <w:r>
        <w:rPr>
          <w:u w:color="000000"/>
          <w:lang w:val="en-GB"/>
        </w:rPr>
        <w:t xml:space="preserve">Prime Ministers Prizes </w:t>
      </w:r>
      <w:r w:rsidR="00717F2A" w:rsidRPr="00717F2A">
        <w:rPr>
          <w:u w:color="000000"/>
          <w:lang w:val="en-GB"/>
        </w:rPr>
        <w:t>for Science highlights</w:t>
      </w:r>
      <w:bookmarkEnd w:id="36"/>
    </w:p>
    <w:p w14:paraId="79F2DF12" w14:textId="6CDE44D8" w:rsidR="00717F2A" w:rsidRPr="00717F2A" w:rsidRDefault="00717F2A" w:rsidP="00717F2A">
      <w:pPr>
        <w:rPr>
          <w:lang w:val="en-US"/>
        </w:rPr>
      </w:pPr>
      <w:r w:rsidRPr="00717F2A">
        <w:rPr>
          <w:lang w:val="en-US"/>
        </w:rPr>
        <w:t>The Prime Minister’s Prizes for Science are Australia’s pre-eminent annual awards for outstanding achievement in science, innovation and science teaching. Each year, Questacon’s Inspiring Australia team coordinates t</w:t>
      </w:r>
      <w:r>
        <w:rPr>
          <w:lang w:val="en-US"/>
        </w:rPr>
        <w:t xml:space="preserve">he gala awards event, attended </w:t>
      </w:r>
      <w:r w:rsidRPr="00717F2A">
        <w:rPr>
          <w:lang w:val="en-US"/>
        </w:rPr>
        <w:t>by 500 of Australia’s most eminent scientists, innovators, science tea</w:t>
      </w:r>
      <w:r>
        <w:rPr>
          <w:lang w:val="en-US"/>
        </w:rPr>
        <w:t xml:space="preserve">chers, MPs and business </w:t>
      </w:r>
      <w:r w:rsidR="00B51068">
        <w:rPr>
          <w:lang w:val="en-US"/>
        </w:rPr>
        <w:t>and industry leaders.</w:t>
      </w:r>
    </w:p>
    <w:p w14:paraId="7564B789" w14:textId="025EE410" w:rsidR="00717F2A" w:rsidRPr="00717F2A" w:rsidRDefault="00717F2A" w:rsidP="00717F2A">
      <w:pPr>
        <w:rPr>
          <w:lang w:val="en-US"/>
        </w:rPr>
      </w:pPr>
      <w:r w:rsidRPr="00717F2A">
        <w:rPr>
          <w:lang w:val="en-US"/>
        </w:rPr>
        <w:t>The six recipients of the 2017 Prime Minister’s Prizes for Science hailed from Brisbane, Sydney, Wollongong and Melbourne, and included the first woman to receive the $250,000 Prim</w:t>
      </w:r>
      <w:r w:rsidR="00B51068">
        <w:rPr>
          <w:lang w:val="en-US"/>
        </w:rPr>
        <w:t>e Minister’s Prize for Science.</w:t>
      </w:r>
    </w:p>
    <w:p w14:paraId="33E208AB" w14:textId="365B07D2" w:rsidR="00717F2A" w:rsidRPr="00717F2A" w:rsidRDefault="00717F2A" w:rsidP="00717F2A">
      <w:pPr>
        <w:rPr>
          <w:lang w:val="en-US"/>
        </w:rPr>
      </w:pPr>
      <w:r w:rsidRPr="00717F2A">
        <w:rPr>
          <w:lang w:val="en-US"/>
        </w:rPr>
        <w:t xml:space="preserve">The top prize </w:t>
      </w:r>
      <w:proofErr w:type="spellStart"/>
      <w:r w:rsidRPr="00717F2A">
        <w:rPr>
          <w:lang w:val="en-US"/>
        </w:rPr>
        <w:t>recognised</w:t>
      </w:r>
      <w:proofErr w:type="spellEnd"/>
      <w:r w:rsidRPr="00717F2A">
        <w:rPr>
          <w:lang w:val="en-US"/>
        </w:rPr>
        <w:t xml:space="preserve"> Professor Jenny Graves AO for her work </w:t>
      </w:r>
      <w:proofErr w:type="spellStart"/>
      <w:r w:rsidRPr="00717F2A">
        <w:rPr>
          <w:lang w:val="en-US"/>
        </w:rPr>
        <w:t>unravelling</w:t>
      </w:r>
      <w:proofErr w:type="spellEnd"/>
      <w:r w:rsidRPr="00717F2A">
        <w:rPr>
          <w:lang w:val="en-US"/>
        </w:rPr>
        <w:t xml:space="preserve"> the secrets of the human genome with the help of Australian wallabies, increasing our understanding of our X and Y sex chromosomes, our immune system and the human brain. Her work also sheds light on how bearded dragons change sex in response to temperature, a critical issue as the </w:t>
      </w:r>
      <w:r w:rsidR="00B51068">
        <w:rPr>
          <w:lang w:val="en-US"/>
        </w:rPr>
        <w:t>climate warms.</w:t>
      </w:r>
    </w:p>
    <w:p w14:paraId="01735261" w14:textId="2A317EB2" w:rsidR="00717F2A" w:rsidRPr="00717F2A" w:rsidRDefault="00717F2A" w:rsidP="00717F2A">
      <w:pPr>
        <w:rPr>
          <w:lang w:val="en-US"/>
        </w:rPr>
      </w:pPr>
      <w:r w:rsidRPr="00717F2A">
        <w:rPr>
          <w:lang w:val="en-US"/>
        </w:rPr>
        <w:t xml:space="preserve">Professor Eric Reynolds AO received the $250,000 Prime Minister’s Prize for Innovation, in recognition of his discovery and </w:t>
      </w:r>
      <w:proofErr w:type="spellStart"/>
      <w:r w:rsidRPr="00717F2A">
        <w:rPr>
          <w:lang w:val="en-US"/>
        </w:rPr>
        <w:t>commercialisation</w:t>
      </w:r>
      <w:proofErr w:type="spellEnd"/>
      <w:r w:rsidRPr="00717F2A">
        <w:rPr>
          <w:lang w:val="en-US"/>
        </w:rPr>
        <w:t xml:space="preserve"> of a protein in dairy milk that strengthens and repairs teeth. Sold as </w:t>
      </w:r>
      <w:proofErr w:type="spellStart"/>
      <w:r w:rsidRPr="00717F2A">
        <w:rPr>
          <w:lang w:val="en-US"/>
        </w:rPr>
        <w:t>Recaldent</w:t>
      </w:r>
      <w:proofErr w:type="spellEnd"/>
      <w:r w:rsidRPr="00717F2A">
        <w:rPr>
          <w:lang w:val="en-US"/>
        </w:rPr>
        <w:t>, this protein now consumed by millions of people worldwide in the form of tooth-repairing chewing gum, dental mousse and toothpaste, generating more th</w:t>
      </w:r>
      <w:r w:rsidR="00B51068">
        <w:rPr>
          <w:lang w:val="en-US"/>
        </w:rPr>
        <w:t>an $2 billion in sales to date.</w:t>
      </w:r>
    </w:p>
    <w:p w14:paraId="402C06F0" w14:textId="77777777" w:rsidR="00717F2A" w:rsidRPr="00717F2A" w:rsidRDefault="00717F2A" w:rsidP="00717F2A">
      <w:pPr>
        <w:rPr>
          <w:lang w:val="en-US"/>
        </w:rPr>
      </w:pPr>
      <w:r w:rsidRPr="00717F2A">
        <w:rPr>
          <w:lang w:val="en-US"/>
        </w:rPr>
        <w:t xml:space="preserve">The other 2017 </w:t>
      </w:r>
      <w:proofErr w:type="gramStart"/>
      <w:r w:rsidRPr="00717F2A">
        <w:rPr>
          <w:lang w:val="en-US"/>
        </w:rPr>
        <w:t>prize winners</w:t>
      </w:r>
      <w:proofErr w:type="gramEnd"/>
      <w:r w:rsidRPr="00717F2A">
        <w:rPr>
          <w:lang w:val="en-US"/>
        </w:rPr>
        <w:t xml:space="preserve"> were:</w:t>
      </w:r>
    </w:p>
    <w:p w14:paraId="74130BC3" w14:textId="7FBB2B24" w:rsidR="00717F2A" w:rsidRPr="00717F2A" w:rsidRDefault="00717F2A" w:rsidP="008F05FE">
      <w:pPr>
        <w:pStyle w:val="ListParagraph"/>
      </w:pPr>
      <w:r w:rsidRPr="00717F2A">
        <w:t xml:space="preserve">Professor </w:t>
      </w:r>
      <w:proofErr w:type="spellStart"/>
      <w:r w:rsidRPr="00717F2A">
        <w:t>Jian</w:t>
      </w:r>
      <w:proofErr w:type="spellEnd"/>
      <w:r w:rsidRPr="00717F2A">
        <w:t xml:space="preserve"> Yang from The University of Queensland, recipient of the $50,000 Frank </w:t>
      </w:r>
      <w:proofErr w:type="spellStart"/>
      <w:r>
        <w:t>Fenner</w:t>
      </w:r>
      <w:proofErr w:type="spellEnd"/>
      <w:r>
        <w:t xml:space="preserve"> Prize for Life Scientist of the Year, for creating </w:t>
      </w:r>
      <w:r w:rsidRPr="00717F2A">
        <w:t xml:space="preserve">tools to unravel the complex heritability of height, intelligence, obesity, </w:t>
      </w:r>
      <w:r w:rsidR="00B51068">
        <w:t>schizophrenia and other traits.</w:t>
      </w:r>
    </w:p>
    <w:p w14:paraId="19B736B2" w14:textId="37DA2287" w:rsidR="00717F2A" w:rsidRPr="00717F2A" w:rsidRDefault="00717F2A" w:rsidP="008F05FE">
      <w:pPr>
        <w:pStyle w:val="ListParagraph"/>
      </w:pPr>
      <w:r w:rsidRPr="00717F2A">
        <w:t xml:space="preserve">Professor </w:t>
      </w:r>
      <w:proofErr w:type="spellStart"/>
      <w:r w:rsidRPr="00717F2A">
        <w:t>Dayong</w:t>
      </w:r>
      <w:proofErr w:type="spellEnd"/>
      <w:r w:rsidRPr="00717F2A">
        <w:t xml:space="preserve"> Jin from the University of Technology Sydney, who received the $50,000 Malcolm McIntosh Prize for Physical Scientist of the Year for creating new ways to visualise the processes of life and creating low cost portable tech</w:t>
      </w:r>
      <w:r w:rsidR="00B51068">
        <w:t>nologies for disease detection.</w:t>
      </w:r>
    </w:p>
    <w:p w14:paraId="24BA1213" w14:textId="2075DDB3" w:rsidR="00717F2A" w:rsidRPr="00717F2A" w:rsidRDefault="00717F2A" w:rsidP="008F05FE">
      <w:pPr>
        <w:pStyle w:val="ListParagraph"/>
      </w:pPr>
      <w:r w:rsidRPr="00717F2A">
        <w:t xml:space="preserve">Mr Brett McKay from </w:t>
      </w:r>
      <w:proofErr w:type="spellStart"/>
      <w:r w:rsidRPr="00717F2A">
        <w:t>Kirrawee</w:t>
      </w:r>
      <w:proofErr w:type="spellEnd"/>
      <w:r w:rsidRPr="00717F2A">
        <w:t xml:space="preserve"> High School in Sydney, who received the $50,000 Prime Minister’s Prize for Excellence in Science Teaching in Secondary Schools for inspiring his stu</w:t>
      </w:r>
      <w:r w:rsidR="00B51068">
        <w:t>dents with physics and science.</w:t>
      </w:r>
    </w:p>
    <w:p w14:paraId="11541A5A" w14:textId="3F070081" w:rsidR="00717F2A" w:rsidRDefault="00717F2A" w:rsidP="008F05FE">
      <w:pPr>
        <w:pStyle w:val="ListParagraph"/>
      </w:pPr>
      <w:r w:rsidRPr="00717F2A">
        <w:t xml:space="preserve">Mr Neil </w:t>
      </w:r>
      <w:proofErr w:type="spellStart"/>
      <w:r w:rsidRPr="00717F2A">
        <w:t>Bramsen</w:t>
      </w:r>
      <w:proofErr w:type="spellEnd"/>
      <w:r w:rsidRPr="00717F2A">
        <w:t xml:space="preserve"> from Mount </w:t>
      </w:r>
      <w:proofErr w:type="spellStart"/>
      <w:r w:rsidRPr="00717F2A">
        <w:t>Ousley</w:t>
      </w:r>
      <w:proofErr w:type="spellEnd"/>
      <w:r w:rsidRPr="00717F2A">
        <w:t xml:space="preserve"> Public School in Wollongong, who received the $50,000 Prime Minister’s Prize for Excellence in Science Teaching in Primary Schools for using science to enable </w:t>
      </w:r>
      <w:r w:rsidR="00B51068">
        <w:t>learning across the curriculum.</w:t>
      </w:r>
    </w:p>
    <w:p w14:paraId="62FECB01" w14:textId="6FE2E99E" w:rsidR="00156A1B" w:rsidRDefault="005E5521" w:rsidP="00156A1B">
      <w:pPr>
        <w:rPr>
          <w:u w:color="000000"/>
          <w:lang w:val="en-GB"/>
        </w:rPr>
      </w:pPr>
      <w:r>
        <w:rPr>
          <w:noProof/>
          <w:u w:color="000000"/>
          <w:lang w:val="en-US"/>
        </w:rPr>
        <w:drawing>
          <wp:inline distT="0" distB="0" distL="0" distR="0" wp14:anchorId="71998DFF" wp14:editId="3EE9075C">
            <wp:extent cx="5486400" cy="3661048"/>
            <wp:effectExtent l="0" t="0" r="0" b="0"/>
            <wp:docPr id="144" name="Picture 144" descr="Prime Minister of Australia, the Hon Malcolm Turnbull presenting at the 2017 Prime Minister's Prizes for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russellfamily:Documents:Bridging Access:0_BRIDGING ACCESS JOBS:QUESTACON:JOBS IN PROGRESS:1805 Questacon Annual Review 2017:LINKS FINAL:malcolm_turnbull.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7097" cy="3661513"/>
                    </a:xfrm>
                    <a:prstGeom prst="rect">
                      <a:avLst/>
                    </a:prstGeom>
                    <a:noFill/>
                    <a:ln>
                      <a:noFill/>
                    </a:ln>
                  </pic:spPr>
                </pic:pic>
              </a:graphicData>
            </a:graphic>
          </wp:inline>
        </w:drawing>
      </w:r>
    </w:p>
    <w:p w14:paraId="48E76CF7" w14:textId="59FCA3E7" w:rsidR="00156A1B" w:rsidRDefault="005E5521" w:rsidP="00156A1B">
      <w:pPr>
        <w:rPr>
          <w:u w:color="000000"/>
          <w:lang w:val="en-GB"/>
        </w:rPr>
      </w:pPr>
      <w:r>
        <w:rPr>
          <w:noProof/>
          <w:u w:color="000000"/>
          <w:lang w:val="en-US"/>
        </w:rPr>
        <w:drawing>
          <wp:inline distT="0" distB="0" distL="0" distR="0" wp14:anchorId="5BB4882B" wp14:editId="28F28D3D">
            <wp:extent cx="5486400" cy="3661048"/>
            <wp:effectExtent l="0" t="0" r="0" b="0"/>
            <wp:docPr id="145" name="Picture 145" descr="Prime Minister of Australia, the Hon Malcolm Turnbull with Minister Michaelia Cash, Minister for Jobs and Innovation and the 2017 Prime Minister’s Prizes for Science recipi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russellfamily:Documents:Bridging Access:0_BRIDGING ACCESS JOBS:QUESTACON:JOBS IN PROGRESS:1805 Questacon Annual Review 2017:LINKS FINAL:recipients_on_stage__8icOg.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87652" cy="3661884"/>
                    </a:xfrm>
                    <a:prstGeom prst="rect">
                      <a:avLst/>
                    </a:prstGeom>
                    <a:noFill/>
                    <a:ln>
                      <a:noFill/>
                    </a:ln>
                  </pic:spPr>
                </pic:pic>
              </a:graphicData>
            </a:graphic>
          </wp:inline>
        </w:drawing>
      </w:r>
    </w:p>
    <w:p w14:paraId="4A4C6C9F" w14:textId="77777777" w:rsidR="008F05FE" w:rsidRPr="008F05FE" w:rsidRDefault="008F05FE" w:rsidP="008F05FE">
      <w:pPr>
        <w:pStyle w:val="Heading2"/>
        <w:rPr>
          <w:color w:val="000000"/>
          <w:u w:color="000000"/>
          <w:lang w:val="en-GB"/>
        </w:rPr>
      </w:pPr>
      <w:bookmarkStart w:id="37" w:name="_Toc386825034"/>
      <w:r w:rsidRPr="008F05FE">
        <w:rPr>
          <w:u w:color="000000"/>
          <w:lang w:val="en-GB"/>
        </w:rPr>
        <w:t>National Science Week highlights</w:t>
      </w:r>
      <w:bookmarkEnd w:id="37"/>
    </w:p>
    <w:p w14:paraId="70EFF19E" w14:textId="61F53A8A" w:rsidR="008F05FE" w:rsidRPr="008F05FE" w:rsidRDefault="008F05FE" w:rsidP="00192763">
      <w:pPr>
        <w:rPr>
          <w:lang w:val="en-US"/>
        </w:rPr>
      </w:pPr>
      <w:r w:rsidRPr="008F05FE">
        <w:rPr>
          <w:lang w:val="en-US"/>
        </w:rPr>
        <w:t>National Science Week runs annually as a nationwide celebration of science and technology, highlighting Australian science and innovation and providing opportunities for everybody in the community to participate in science engagement activities, locally and nationally. In 2017—the 20th anniversary of National Science Week—the festival expanded with the most activities ever registered on the</w:t>
      </w:r>
      <w:r w:rsidR="00B51068">
        <w:rPr>
          <w:lang w:val="en-US"/>
        </w:rPr>
        <w:t xml:space="preserve"> National Science Week website.</w:t>
      </w:r>
    </w:p>
    <w:p w14:paraId="40151CC8" w14:textId="2CA40D2C" w:rsidR="008F05FE" w:rsidRPr="008F05FE" w:rsidRDefault="008F05FE" w:rsidP="00192763">
      <w:pPr>
        <w:rPr>
          <w:lang w:val="en-US"/>
        </w:rPr>
      </w:pPr>
      <w:r w:rsidRPr="008F05FE">
        <w:rPr>
          <w:lang w:val="en-US"/>
        </w:rPr>
        <w:t xml:space="preserve">National Science Week launched nationally with a gala breakfast at Parliament House coordinated by Questacon’s Inspiring Australia team. </w:t>
      </w:r>
      <w:proofErr w:type="gramStart"/>
      <w:r w:rsidRPr="008F05FE">
        <w:rPr>
          <w:lang w:val="en-US"/>
        </w:rPr>
        <w:t>The launch was attended by Members of Parliament, Senators and student delegates</w:t>
      </w:r>
      <w:proofErr w:type="gramEnd"/>
      <w:r w:rsidRPr="008F05FE">
        <w:rPr>
          <w:lang w:val="en-US"/>
        </w:rPr>
        <w:t xml:space="preserve"> from schools across the country, who presented th</w:t>
      </w:r>
      <w:r w:rsidR="00192763">
        <w:rPr>
          <w:lang w:val="en-US"/>
        </w:rPr>
        <w:t xml:space="preserve">e inaugural Young Australians’ </w:t>
      </w:r>
      <w:r w:rsidRPr="008F05FE">
        <w:rPr>
          <w:lang w:val="en-US"/>
        </w:rPr>
        <w:t>Plan for the Planet to the Minister for Industry, Innovation and Scie</w:t>
      </w:r>
      <w:r w:rsidR="00192763">
        <w:rPr>
          <w:lang w:val="en-US"/>
        </w:rPr>
        <w:t xml:space="preserve">nce, the Hon Arthur </w:t>
      </w:r>
      <w:proofErr w:type="spellStart"/>
      <w:r w:rsidR="00192763">
        <w:rPr>
          <w:lang w:val="en-US"/>
        </w:rPr>
        <w:t>Sinodinos</w:t>
      </w:r>
      <w:proofErr w:type="spellEnd"/>
      <w:r w:rsidR="00192763">
        <w:rPr>
          <w:lang w:val="en-US"/>
        </w:rPr>
        <w:t xml:space="preserve">. </w:t>
      </w:r>
      <w:r w:rsidRPr="008F05FE">
        <w:rPr>
          <w:lang w:val="en-US"/>
        </w:rPr>
        <w:t>Key achievements during N</w:t>
      </w:r>
      <w:r w:rsidR="00B51068">
        <w:rPr>
          <w:lang w:val="en-US"/>
        </w:rPr>
        <w:t xml:space="preserve">ational Science Week </w:t>
      </w:r>
      <w:r w:rsidRPr="008F05FE">
        <w:rPr>
          <w:lang w:val="en-US"/>
        </w:rPr>
        <w:t>2017 included:</w:t>
      </w:r>
    </w:p>
    <w:p w14:paraId="04FDEB2B" w14:textId="2FC8E514" w:rsidR="008F05FE" w:rsidRPr="008F05FE" w:rsidRDefault="00B51068" w:rsidP="00192763">
      <w:pPr>
        <w:pStyle w:val="ListParagraph"/>
      </w:pPr>
      <w:r>
        <w:t>2,157 events registered</w:t>
      </w:r>
    </w:p>
    <w:p w14:paraId="1C33812D" w14:textId="78547C51" w:rsidR="008F05FE" w:rsidRPr="008F05FE" w:rsidRDefault="008F05FE" w:rsidP="00192763">
      <w:pPr>
        <w:pStyle w:val="ListParagraph"/>
      </w:pPr>
      <w:r w:rsidRPr="008F05FE">
        <w:t>1</w:t>
      </w:r>
      <w:r w:rsidR="00B51068">
        <w:t>.2 million people participated</w:t>
      </w:r>
    </w:p>
    <w:p w14:paraId="7EEF69CB" w14:textId="22F8AFA6" w:rsidR="008F05FE" w:rsidRPr="008F05FE" w:rsidRDefault="00B51068" w:rsidP="00192763">
      <w:pPr>
        <w:pStyle w:val="ListParagraph"/>
      </w:pPr>
      <w:r>
        <w:t>3,036 media stories reported, up from 2,600+ in 2016</w:t>
      </w:r>
    </w:p>
    <w:p w14:paraId="41BA97C4" w14:textId="2CE94361" w:rsidR="008F05FE" w:rsidRPr="008F05FE" w:rsidRDefault="008F05FE" w:rsidP="00192763">
      <w:pPr>
        <w:pStyle w:val="ListParagraph"/>
      </w:pPr>
      <w:proofErr w:type="gramStart"/>
      <w:r w:rsidRPr="008F05FE">
        <w:t>an</w:t>
      </w:r>
      <w:proofErr w:type="gramEnd"/>
      <w:r w:rsidRPr="008F05FE">
        <w:t xml:space="preserve"> es</w:t>
      </w:r>
      <w:r w:rsidR="00B51068">
        <w:t xml:space="preserve">timated cumulative audience of </w:t>
      </w:r>
      <w:r w:rsidRPr="008F05FE">
        <w:t>26.5 million people</w:t>
      </w:r>
    </w:p>
    <w:p w14:paraId="2E5D2055" w14:textId="78EFFE5A" w:rsidR="008F05FE" w:rsidRPr="008F05FE" w:rsidRDefault="008F05FE" w:rsidP="00192763">
      <w:pPr>
        <w:pStyle w:val="ListParagraph"/>
      </w:pPr>
      <w:proofErr w:type="gramStart"/>
      <w:r w:rsidRPr="008F05FE">
        <w:t>an</w:t>
      </w:r>
      <w:proofErr w:type="gramEnd"/>
      <w:r w:rsidRPr="008F05FE">
        <w:t xml:space="preserve"> estima</w:t>
      </w:r>
      <w:r w:rsidR="00B51068">
        <w:t>ted media value of $4.5 million</w:t>
      </w:r>
    </w:p>
    <w:p w14:paraId="45AE2675" w14:textId="05CC1315" w:rsidR="008F05FE" w:rsidRPr="008F05FE" w:rsidRDefault="008F05FE" w:rsidP="00192763">
      <w:pPr>
        <w:pStyle w:val="ListParagraph"/>
      </w:pPr>
      <w:r w:rsidRPr="008F05FE">
        <w:t>28 000 twee</w:t>
      </w:r>
      <w:r w:rsidR="00B51068">
        <w:t xml:space="preserve">ts using the </w:t>
      </w:r>
      <w:proofErr w:type="spellStart"/>
      <w:r w:rsidR="00B51068">
        <w:t>hashtag</w:t>
      </w:r>
      <w:proofErr w:type="spellEnd"/>
      <w:r w:rsidR="00B51068">
        <w:t xml:space="preserve"> #</w:t>
      </w:r>
      <w:proofErr w:type="spellStart"/>
      <w:r w:rsidR="00B51068">
        <w:t>natsciwk</w:t>
      </w:r>
      <w:proofErr w:type="spellEnd"/>
      <w:r w:rsidR="00B51068">
        <w:t xml:space="preserve"> </w:t>
      </w:r>
      <w:r w:rsidRPr="008F05FE">
        <w:t>(or similar), up from 23 000 in 2016</w:t>
      </w:r>
    </w:p>
    <w:p w14:paraId="45063E94" w14:textId="77777777" w:rsidR="008F05FE" w:rsidRPr="008F05FE" w:rsidRDefault="008F05FE" w:rsidP="00192763">
      <w:pPr>
        <w:pStyle w:val="ListParagraph"/>
      </w:pPr>
      <w:r w:rsidRPr="008F05FE">
        <w:t>$1.1 million in grants funding, enabling activity by volunteer Coordination Committees and major science week projects in all states and territories.</w:t>
      </w:r>
    </w:p>
    <w:p w14:paraId="1B9B9912" w14:textId="2FDFEB3F" w:rsidR="008F05FE" w:rsidRPr="008F05FE" w:rsidRDefault="008F05FE" w:rsidP="00192763">
      <w:pPr>
        <w:rPr>
          <w:lang w:val="en-US"/>
        </w:rPr>
      </w:pPr>
      <w:r w:rsidRPr="008F05FE">
        <w:rPr>
          <w:lang w:val="en-US"/>
        </w:rPr>
        <w:t xml:space="preserve">The Inspiring Australia—Science Engagement Programme also supported many long-running partnerships for National Science Week, and our Inspiring Australia team worked closely with the Australian Science Teachers Association, the ABC and CSIRO to deliver major projects and enable millions </w:t>
      </w:r>
      <w:r w:rsidR="00B51068">
        <w:rPr>
          <w:lang w:val="en-US"/>
        </w:rPr>
        <w:t>of people to participate.</w:t>
      </w:r>
    </w:p>
    <w:p w14:paraId="3B4C1132" w14:textId="77777777" w:rsidR="008F05FE" w:rsidRPr="008F05FE" w:rsidRDefault="008F05FE" w:rsidP="00192763">
      <w:pPr>
        <w:rPr>
          <w:lang w:val="en-US"/>
        </w:rPr>
      </w:pPr>
      <w:r w:rsidRPr="008F05FE">
        <w:rPr>
          <w:lang w:val="en-US"/>
        </w:rPr>
        <w:t>As a result:</w:t>
      </w:r>
    </w:p>
    <w:p w14:paraId="703C73D8" w14:textId="77777777" w:rsidR="008F05FE" w:rsidRPr="008F05FE" w:rsidRDefault="008F05FE" w:rsidP="00192763">
      <w:pPr>
        <w:pStyle w:val="ListParagraph"/>
      </w:pPr>
      <w:r w:rsidRPr="008F05FE">
        <w:t xml:space="preserve">Educators and students got involved, with around 12,000 schools receiving updates from the </w:t>
      </w:r>
      <w:proofErr w:type="spellStart"/>
      <w:r w:rsidRPr="008F05FE">
        <w:t>the</w:t>
      </w:r>
      <w:proofErr w:type="spellEnd"/>
      <w:r w:rsidRPr="008F05FE">
        <w:t xml:space="preserve"> Australian Science Teachers Association, and 280 schools receiving small grants to deliver Science Week projects. The 2017 schools resource book on the theme of Future Earth proved very popular, resulting in many projects based on wildlife, recycling and </w:t>
      </w:r>
      <w:proofErr w:type="spellStart"/>
      <w:r w:rsidRPr="008F05FE">
        <w:t>upcycling</w:t>
      </w:r>
      <w:proofErr w:type="spellEnd"/>
      <w:r w:rsidRPr="008F05FE">
        <w:t>. Preschools also got involved for the first time in 2017, signalling an increasing interest in early childhood engagement.</w:t>
      </w:r>
    </w:p>
    <w:p w14:paraId="5A3506A6" w14:textId="77777777" w:rsidR="008F05FE" w:rsidRPr="008F05FE" w:rsidRDefault="008F05FE" w:rsidP="00192763">
      <w:pPr>
        <w:pStyle w:val="ListParagraph"/>
      </w:pPr>
      <w:r w:rsidRPr="008F05FE">
        <w:t>The ABC delivered a national Smart Phone Survey, with 14,600 people participating. The broadcaster also featured science content across many channels, including a pop-up channel appearing on iView, many science-related interviews on Radio National, and educational resources and a schools video competition linked to the Future Earth theme appearing on ABC Splash! A new-look Catalyst documentary program also premiered in National Science Week.</w:t>
      </w:r>
    </w:p>
    <w:p w14:paraId="1A73A043" w14:textId="3F4CFEC6" w:rsidR="008F05FE" w:rsidRDefault="008F05FE" w:rsidP="00192763">
      <w:pPr>
        <w:pStyle w:val="ListParagraph"/>
      </w:pPr>
      <w:r w:rsidRPr="008F05FE">
        <w:t>All federal MPs were provided with opportunities to participate in National Science Week, with many parliamentarians attending events and activities in their local communities. Both Questacon and CSIRO facilitated event invitations, as well as providing support for the volunteer Science Week Coordinating Committee for Victoria, and delivered hosting and support for the National Science Week website.</w:t>
      </w:r>
    </w:p>
    <w:p w14:paraId="5140C707" w14:textId="3499E77E" w:rsidR="00156A1B" w:rsidRDefault="005E5521" w:rsidP="00156A1B">
      <w:r>
        <w:rPr>
          <w:noProof/>
          <w:lang w:val="en-US"/>
        </w:rPr>
        <w:drawing>
          <wp:inline distT="0" distB="0" distL="0" distR="0" wp14:anchorId="1171CB44" wp14:editId="6AFDEAB2">
            <wp:extent cx="2857500" cy="1905000"/>
            <wp:effectExtent l="0" t="0" r="12700" b="0"/>
            <wp:docPr id="146" name="Picture 146" descr="National Science Week at the Old Parliament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russellfamily:Documents:Bridging Access:0_BRIDGING ACCESS JOBS:QUESTACON:JOBS IN PROGRESS:1805 Questacon Annual Review 2017:LINKS FINAL:science_week_launch__5ROHw.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8223" cy="1905482"/>
                    </a:xfrm>
                    <a:prstGeom prst="rect">
                      <a:avLst/>
                    </a:prstGeom>
                    <a:noFill/>
                    <a:ln>
                      <a:noFill/>
                    </a:ln>
                  </pic:spPr>
                </pic:pic>
              </a:graphicData>
            </a:graphic>
          </wp:inline>
        </w:drawing>
      </w:r>
    </w:p>
    <w:p w14:paraId="3FA789AD" w14:textId="187C5134" w:rsidR="00DF5A7D" w:rsidRDefault="00DF5A7D" w:rsidP="00156A1B">
      <w:r>
        <w:rPr>
          <w:noProof/>
          <w:lang w:val="en-US"/>
        </w:rPr>
        <w:drawing>
          <wp:inline distT="0" distB="0" distL="0" distR="0" wp14:anchorId="7443ED9D" wp14:editId="555CDD3C">
            <wp:extent cx="2876400" cy="1919632"/>
            <wp:effectExtent l="0" t="0" r="0" b="10795"/>
            <wp:docPr id="80" name="Picture 80" descr="ABC Weather Presenter and former Shell Questacon Science Circus presenter, Nate Byrne with Glenys Beauchamp, former Secretary of the Department of Industry, Innovation and Science and Kate Driver, Deputy Director of Questacon at the launch of the National Science Week at the Old Parliament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ience_Week_Launch_APH-012.jpg"/>
                    <pic:cNvPicPr/>
                  </pic:nvPicPr>
                  <pic:blipFill>
                    <a:blip r:embed="rId78">
                      <a:extLst>
                        <a:ext uri="{28A0092B-C50C-407E-A947-70E740481C1C}">
                          <a14:useLocalDpi xmlns:a14="http://schemas.microsoft.com/office/drawing/2010/main" val="0"/>
                        </a:ext>
                      </a:extLst>
                    </a:blip>
                    <a:stretch>
                      <a:fillRect/>
                    </a:stretch>
                  </pic:blipFill>
                  <pic:spPr>
                    <a:xfrm>
                      <a:off x="0" y="0"/>
                      <a:ext cx="2876400" cy="1919632"/>
                    </a:xfrm>
                    <a:prstGeom prst="rect">
                      <a:avLst/>
                    </a:prstGeom>
                  </pic:spPr>
                </pic:pic>
              </a:graphicData>
            </a:graphic>
          </wp:inline>
        </w:drawing>
      </w:r>
    </w:p>
    <w:p w14:paraId="4AE9E058" w14:textId="6DF8D1DA" w:rsidR="005E5521" w:rsidRDefault="005E5521" w:rsidP="00156A1B">
      <w:r>
        <w:rPr>
          <w:noProof/>
          <w:lang w:val="en-US"/>
        </w:rPr>
        <w:drawing>
          <wp:inline distT="0" distB="0" distL="0" distR="0" wp14:anchorId="6E84AA06" wp14:editId="3779CDA0">
            <wp:extent cx="2876400" cy="1618593"/>
            <wp:effectExtent l="0" t="0" r="0" b="7620"/>
            <wp:docPr id="148" name="Picture 148" descr="Students at the National Science Week launch at the Old Parliament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russellfamily:Documents:Bridging Access:0_BRIDGING ACCESS JOBS:QUESTACON:JOBS IN PROGRESS:1805 Questacon Annual Review 2017:LINKS FINAL:science_week_launch__QjWlM.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76400" cy="1618593"/>
                    </a:xfrm>
                    <a:prstGeom prst="rect">
                      <a:avLst/>
                    </a:prstGeom>
                    <a:noFill/>
                    <a:ln>
                      <a:noFill/>
                    </a:ln>
                  </pic:spPr>
                </pic:pic>
              </a:graphicData>
            </a:graphic>
          </wp:inline>
        </w:drawing>
      </w:r>
    </w:p>
    <w:p w14:paraId="233C2444" w14:textId="14FD0D09" w:rsidR="00DF5A7D" w:rsidRDefault="005E5521" w:rsidP="00156A1B">
      <w:r>
        <w:rPr>
          <w:noProof/>
          <w:lang w:val="en-US"/>
        </w:rPr>
        <w:drawing>
          <wp:inline distT="0" distB="0" distL="0" distR="0" wp14:anchorId="0B14317E" wp14:editId="45647BE8">
            <wp:extent cx="2876400" cy="1917600"/>
            <wp:effectExtent l="0" t="0" r="0" b="0"/>
            <wp:docPr id="147" name="Picture 147" descr="The Honourable Arthur Sinodinos AO, former Minister for Industry, Innovation and Science at the launch of the 2017 National Science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russellfamily:Documents:Bridging Access:0_BRIDGING ACCESS JOBS:QUESTACON:JOBS IN PROGRESS:1805 Questacon Annual Review 2017:LINKS FINAL:science_week_launch__8OZo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76400" cy="1917600"/>
                    </a:xfrm>
                    <a:prstGeom prst="rect">
                      <a:avLst/>
                    </a:prstGeom>
                    <a:noFill/>
                    <a:ln>
                      <a:noFill/>
                    </a:ln>
                  </pic:spPr>
                </pic:pic>
              </a:graphicData>
            </a:graphic>
          </wp:inline>
        </w:drawing>
      </w:r>
    </w:p>
    <w:p w14:paraId="1DFCBFBD" w14:textId="56D23237" w:rsidR="00687836" w:rsidRDefault="00687836" w:rsidP="00156A1B"/>
    <w:p w14:paraId="30D835A6" w14:textId="718EF034" w:rsidR="001A2292" w:rsidRDefault="001A2292" w:rsidP="00156A1B">
      <w:r>
        <w:rPr>
          <w:noProof/>
          <w:lang w:val="en-US"/>
        </w:rPr>
        <w:drawing>
          <wp:inline distT="0" distB="0" distL="0" distR="0" wp14:anchorId="13A1DEFF" wp14:editId="43F4A9E3">
            <wp:extent cx="2021840" cy="2387600"/>
            <wp:effectExtent l="0" t="0" r="0" b="0"/>
            <wp:docPr id="84" name="Picture 3" descr="National Science Week 2017 attracted 1.2 million people to more than 2,157 events nationwide, received 28,000 tweets and mentions and there were 3,036 media stories worth $4.5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21840" cy="2387600"/>
                    </a:xfrm>
                    <a:prstGeom prst="rect">
                      <a:avLst/>
                    </a:prstGeom>
                    <a:noFill/>
                    <a:ln>
                      <a:noFill/>
                    </a:ln>
                  </pic:spPr>
                </pic:pic>
              </a:graphicData>
            </a:graphic>
          </wp:inline>
        </w:drawing>
      </w:r>
    </w:p>
    <w:p w14:paraId="6023DE51" w14:textId="77777777" w:rsidR="008F05FE" w:rsidRPr="008F05FE" w:rsidRDefault="008F05FE" w:rsidP="00192763">
      <w:pPr>
        <w:pStyle w:val="Heading2"/>
        <w:rPr>
          <w:u w:color="000000"/>
          <w:lang w:val="en-GB"/>
        </w:rPr>
      </w:pPr>
      <w:bookmarkStart w:id="38" w:name="_Toc386825035"/>
      <w:r w:rsidRPr="008F05FE">
        <w:rPr>
          <w:u w:color="000000"/>
          <w:lang w:val="en-GB"/>
        </w:rPr>
        <w:t>Citizen science highlights</w:t>
      </w:r>
      <w:bookmarkEnd w:id="38"/>
    </w:p>
    <w:p w14:paraId="5B14A0DE" w14:textId="77777777" w:rsidR="008F05FE" w:rsidRDefault="008F05FE" w:rsidP="00192763">
      <w:pPr>
        <w:rPr>
          <w:lang w:val="en-US"/>
        </w:rPr>
      </w:pPr>
      <w:r w:rsidRPr="008F05FE">
        <w:rPr>
          <w:lang w:val="en-US"/>
        </w:rPr>
        <w:t xml:space="preserve">Inspiring Australia continued its support for building national Citizen Science capability, starting 2017 with the announcement of 18 major projects funded through the Inspiring Australia—Science Engagement Programme. Questacon’s Inspiring Australia team also provided advice to the Australian Citizen Science Association, supporting its ongoing development as the lead organisation for citizen science in Australia, and built new connections with many citizen science project </w:t>
      </w:r>
      <w:proofErr w:type="spellStart"/>
      <w:r w:rsidRPr="008F05FE">
        <w:rPr>
          <w:lang w:val="en-US"/>
        </w:rPr>
        <w:t>organisers</w:t>
      </w:r>
      <w:proofErr w:type="spellEnd"/>
      <w:r w:rsidRPr="008F05FE">
        <w:rPr>
          <w:lang w:val="en-US"/>
        </w:rPr>
        <w:t xml:space="preserve"> and advocates across Australia. The team also supported the Eureka Prize for Excellence in Citizen Science, hosted by the Australian Museum, with Questacon Director, Professor Graham Durant, continuing in his role as a member of the </w:t>
      </w:r>
      <w:proofErr w:type="gramStart"/>
      <w:r w:rsidRPr="008F05FE">
        <w:rPr>
          <w:lang w:val="en-US"/>
        </w:rPr>
        <w:t>expert judging</w:t>
      </w:r>
      <w:proofErr w:type="gramEnd"/>
      <w:r w:rsidRPr="008F05FE">
        <w:rPr>
          <w:lang w:val="en-US"/>
        </w:rPr>
        <w:t xml:space="preserve"> panel.</w:t>
      </w:r>
    </w:p>
    <w:p w14:paraId="144092C6" w14:textId="7BD15299" w:rsidR="00B02289" w:rsidRDefault="00F17E5B" w:rsidP="00192763">
      <w:pPr>
        <w:rPr>
          <w:lang w:val="en-US"/>
        </w:rPr>
      </w:pPr>
      <w:r>
        <w:rPr>
          <w:noProof/>
          <w:lang w:val="en-US"/>
        </w:rPr>
        <w:drawing>
          <wp:inline distT="0" distB="0" distL="0" distR="0" wp14:anchorId="17999665" wp14:editId="6C574FBB">
            <wp:extent cx="2920155" cy="1943100"/>
            <wp:effectExtent l="0" t="0" r="1270" b="0"/>
            <wp:docPr id="149" name="Picture 149" descr="Citizen Science Project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russellfamily:Documents:Bridging Access:0_BRIDGING ACCESS JOBS:QUESTACON:JOBS IN PROGRESS:1805 Questacon Annual Review 2017:LINKS FINAL:citizen_science_8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20909" cy="1943602"/>
                    </a:xfrm>
                    <a:prstGeom prst="rect">
                      <a:avLst/>
                    </a:prstGeom>
                    <a:noFill/>
                    <a:ln>
                      <a:noFill/>
                    </a:ln>
                  </pic:spPr>
                </pic:pic>
              </a:graphicData>
            </a:graphic>
          </wp:inline>
        </w:drawing>
      </w:r>
    </w:p>
    <w:p w14:paraId="4B88D7DF" w14:textId="5121E2E2" w:rsidR="00B02289" w:rsidRPr="008F05FE" w:rsidRDefault="00F17E5B" w:rsidP="00192763">
      <w:pPr>
        <w:rPr>
          <w:lang w:val="en-US"/>
        </w:rPr>
      </w:pPr>
      <w:r>
        <w:rPr>
          <w:noProof/>
          <w:lang w:val="en-US"/>
        </w:rPr>
        <w:drawing>
          <wp:inline distT="0" distB="0" distL="0" distR="0" wp14:anchorId="42253E34" wp14:editId="3280E18A">
            <wp:extent cx="2944695" cy="1959429"/>
            <wp:effectExtent l="0" t="0" r="1905" b="0"/>
            <wp:docPr id="150" name="Picture 150" descr="Citizen Science Project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russellfamily:Documents:Bridging Access:0_BRIDGING ACCESS JOBS:QUESTACON:JOBS IN PROGRESS:1805 Questacon Annual Review 2017:LINKS FINAL:citizen_science_7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45192" cy="1959759"/>
                    </a:xfrm>
                    <a:prstGeom prst="rect">
                      <a:avLst/>
                    </a:prstGeom>
                    <a:noFill/>
                    <a:ln>
                      <a:noFill/>
                    </a:ln>
                  </pic:spPr>
                </pic:pic>
              </a:graphicData>
            </a:graphic>
          </wp:inline>
        </w:drawing>
      </w:r>
    </w:p>
    <w:p w14:paraId="416C3D83" w14:textId="77777777" w:rsidR="008F05FE" w:rsidRPr="008F05FE" w:rsidRDefault="008F05FE" w:rsidP="00192763">
      <w:pPr>
        <w:pStyle w:val="Heading2"/>
        <w:rPr>
          <w:color w:val="000000"/>
          <w:u w:color="000000"/>
          <w:lang w:val="en-GB"/>
        </w:rPr>
      </w:pPr>
      <w:bookmarkStart w:id="39" w:name="_Toc386825036"/>
      <w:r w:rsidRPr="008F05FE">
        <w:rPr>
          <w:u w:color="000000"/>
          <w:lang w:val="en-GB"/>
        </w:rPr>
        <w:t>Science clubs highlights</w:t>
      </w:r>
      <w:bookmarkEnd w:id="39"/>
    </w:p>
    <w:p w14:paraId="51F57747" w14:textId="19A78AE9" w:rsidR="00B02289" w:rsidRPr="008F05FE" w:rsidRDefault="008F05FE" w:rsidP="00192763">
      <w:pPr>
        <w:rPr>
          <w:lang w:val="en-US"/>
        </w:rPr>
      </w:pPr>
      <w:r w:rsidRPr="008F05FE">
        <w:rPr>
          <w:lang w:val="en-US"/>
        </w:rPr>
        <w:t xml:space="preserve">Team members engaged with science and coding club providers across Australia, with the aim of developing a national framework that links existing STEM clubs together and supports parents and organisations to establish clubs in a wide range of informal learning environments. Six modules of new club activities were developed in partnership with the University of Newcastle’s SMART program and evaluated with the assistance of </w:t>
      </w:r>
      <w:proofErr w:type="spellStart"/>
      <w:r w:rsidRPr="008F05FE">
        <w:rPr>
          <w:lang w:val="en-US"/>
        </w:rPr>
        <w:t>SciScouts</w:t>
      </w:r>
      <w:proofErr w:type="spellEnd"/>
      <w:r w:rsidRPr="008F05FE">
        <w:rPr>
          <w:lang w:val="en-US"/>
        </w:rPr>
        <w:t>, an initiative of Scouting ACT. Team members also developed an open-source logo for use by clubs, with assistance from Questacon’s graphic design team, investigated licensing options for sharing content more freely between clubs, and attended a science clubs forum hosted by the Queensland Museum Network.</w:t>
      </w:r>
    </w:p>
    <w:p w14:paraId="14A38571" w14:textId="77777777" w:rsidR="008F05FE" w:rsidRPr="008F05FE" w:rsidRDefault="008F05FE" w:rsidP="00192763">
      <w:pPr>
        <w:pStyle w:val="Heading2"/>
        <w:rPr>
          <w:u w:color="000000"/>
          <w:lang w:val="en-GB"/>
        </w:rPr>
      </w:pPr>
      <w:bookmarkStart w:id="40" w:name="_Toc386825037"/>
      <w:r w:rsidRPr="008F05FE">
        <w:rPr>
          <w:u w:color="000000"/>
          <w:lang w:val="en-GB"/>
        </w:rPr>
        <w:t>Science tourism highlights</w:t>
      </w:r>
      <w:bookmarkEnd w:id="40"/>
    </w:p>
    <w:p w14:paraId="60430967" w14:textId="77777777" w:rsidR="008F05FE" w:rsidRPr="008F05FE" w:rsidRDefault="008F05FE" w:rsidP="00192763">
      <w:pPr>
        <w:rPr>
          <w:lang w:val="en-US"/>
        </w:rPr>
      </w:pPr>
      <w:r w:rsidRPr="008F05FE">
        <w:rPr>
          <w:lang w:val="en-US"/>
        </w:rPr>
        <w:t xml:space="preserve">Extending Questacon’s pilot work on science tourism for the Australian Capital Territory, our Inspiring Australia team continued exploring the potential for a draft national science tourism framework, in consultation with Inspiring Australia boards in Queensland, New South Wales, South Australia and Tasmania. The draft framework seeks to leverage existing tourism strategies and destination experiences that incorporate, relate to or are underpinned by STEM, and enable the development of a national Discover and Learn tourism narrative that can promote and package existing tourism products in new ways. The framework aims to </w:t>
      </w:r>
      <w:proofErr w:type="spellStart"/>
      <w:r w:rsidRPr="008F05FE">
        <w:rPr>
          <w:lang w:val="en-US"/>
        </w:rPr>
        <w:t>maximise</w:t>
      </w:r>
      <w:proofErr w:type="spellEnd"/>
      <w:r w:rsidRPr="008F05FE">
        <w:rPr>
          <w:lang w:val="en-US"/>
        </w:rPr>
        <w:t xml:space="preserve"> and link existing science tourism activity in all jurisdictions, increase STEM engagement in the wider community, and </w:t>
      </w:r>
      <w:proofErr w:type="spellStart"/>
      <w:r w:rsidRPr="008F05FE">
        <w:rPr>
          <w:lang w:val="en-US"/>
        </w:rPr>
        <w:t>realise</w:t>
      </w:r>
      <w:proofErr w:type="spellEnd"/>
      <w:r w:rsidRPr="008F05FE">
        <w:rPr>
          <w:lang w:val="en-US"/>
        </w:rPr>
        <w:t xml:space="preserve"> economic benefits from growth in tourism income, including in regional and remote areas.</w:t>
      </w:r>
    </w:p>
    <w:p w14:paraId="32D3BFF0" w14:textId="1064EC28" w:rsidR="00192763" w:rsidRPr="001A2292" w:rsidRDefault="008F05FE" w:rsidP="001A2292">
      <w:pPr>
        <w:rPr>
          <w:lang w:val="en-US"/>
        </w:rPr>
      </w:pPr>
      <w:r w:rsidRPr="008F05FE">
        <w:rPr>
          <w:lang w:val="en-US"/>
        </w:rPr>
        <w:t>These are just a few of many highlights from the Inspir</w:t>
      </w:r>
      <w:r w:rsidR="00B51068">
        <w:rPr>
          <w:lang w:val="en-US"/>
        </w:rPr>
        <w:t xml:space="preserve">ing Australia program in 2017. </w:t>
      </w:r>
      <w:r w:rsidRPr="008F05FE">
        <w:rPr>
          <w:lang w:val="en-US"/>
        </w:rPr>
        <w:t>For more infor</w:t>
      </w:r>
      <w:r w:rsidR="00192763">
        <w:rPr>
          <w:lang w:val="en-US"/>
        </w:rPr>
        <w:t xml:space="preserve">mation about the program email: </w:t>
      </w:r>
      <w:hyperlink r:id="rId84" w:history="1">
        <w:r w:rsidR="00192763" w:rsidRPr="00395D2C">
          <w:rPr>
            <w:rStyle w:val="Hyperlink"/>
            <w:lang w:val="en-US"/>
          </w:rPr>
          <w:t>inspiring.australia@industry.gov.au</w:t>
        </w:r>
      </w:hyperlink>
      <w:r w:rsidR="00192763">
        <w:rPr>
          <w:highlight w:val="yellow"/>
          <w:lang w:val="en-US"/>
        </w:rPr>
        <w:br w:type="page"/>
      </w:r>
    </w:p>
    <w:p w14:paraId="0CD26496" w14:textId="56439E63" w:rsidR="00192763" w:rsidRDefault="00192763" w:rsidP="00FC333A">
      <w:pPr>
        <w:pStyle w:val="Heading1"/>
      </w:pPr>
      <w:bookmarkStart w:id="41" w:name="_Toc386825038"/>
      <w:r>
        <w:t>Questacon International</w:t>
      </w:r>
      <w:bookmarkEnd w:id="41"/>
    </w:p>
    <w:p w14:paraId="3A5AD069" w14:textId="77777777" w:rsidR="00A30B6B" w:rsidRPr="00A30B6B" w:rsidRDefault="00A30B6B" w:rsidP="00A30B6B">
      <w:pPr>
        <w:rPr>
          <w:lang w:val="en-US"/>
        </w:rPr>
      </w:pPr>
      <w:r w:rsidRPr="00A30B6B">
        <w:rPr>
          <w:lang w:val="en-US"/>
        </w:rPr>
        <w:t>As Australia’s National Science and Technology Centre, Questacon has a responsibility to be a contributor on the international stage, sharing good practice and showcasing the capabilities of the Australian science centre sector to the world.</w:t>
      </w:r>
    </w:p>
    <w:p w14:paraId="48FA19FF" w14:textId="468E2CCA" w:rsidR="00A30B6B" w:rsidRDefault="00A30B6B" w:rsidP="00A30B6B">
      <w:pPr>
        <w:rPr>
          <w:lang w:val="en-US"/>
        </w:rPr>
      </w:pPr>
      <w:r w:rsidRPr="00A30B6B">
        <w:rPr>
          <w:lang w:val="en-US"/>
        </w:rPr>
        <w:t xml:space="preserve">We use our position in the world science centre sector to provide leadership in science engagement and informal learning in </w:t>
      </w:r>
      <w:r w:rsidR="00B51068">
        <w:rPr>
          <w:lang w:val="en-US"/>
        </w:rPr>
        <w:t>Australia and around the world.</w:t>
      </w:r>
    </w:p>
    <w:p w14:paraId="3DC41AE9" w14:textId="67D03549" w:rsidR="00A30B6B" w:rsidRPr="00A30B6B" w:rsidRDefault="00A30B6B" w:rsidP="00A30B6B">
      <w:pPr>
        <w:pStyle w:val="Heading2"/>
        <w:rPr>
          <w:color w:val="EF05E8"/>
          <w:u w:color="000000"/>
          <w:lang w:val="en-GB"/>
        </w:rPr>
      </w:pPr>
      <w:bookmarkStart w:id="42" w:name="_Toc386825039"/>
      <w:r>
        <w:rPr>
          <w:u w:color="000000"/>
          <w:lang w:val="en-GB"/>
        </w:rPr>
        <w:t xml:space="preserve">Young Australians’ </w:t>
      </w:r>
      <w:r w:rsidRPr="00A30B6B">
        <w:rPr>
          <w:u w:color="000000"/>
          <w:lang w:val="en-GB"/>
        </w:rPr>
        <w:t>Plan for the Planet</w:t>
      </w:r>
      <w:bookmarkEnd w:id="42"/>
    </w:p>
    <w:p w14:paraId="27493D3B" w14:textId="30606A80" w:rsidR="00A30B6B" w:rsidRPr="00A30B6B" w:rsidRDefault="00A30B6B" w:rsidP="00A30B6B">
      <w:pPr>
        <w:rPr>
          <w:lang w:val="en-US"/>
        </w:rPr>
      </w:pPr>
      <w:r w:rsidRPr="00A30B6B">
        <w:rPr>
          <w:lang w:val="en-US"/>
        </w:rPr>
        <w:t xml:space="preserve">Starting in 2016, the Young Australians’ Plan for the Planet seeks to connect senior school students through the development of a strategic </w:t>
      </w:r>
      <w:proofErr w:type="gramStart"/>
      <w:r w:rsidRPr="00A30B6B">
        <w:rPr>
          <w:lang w:val="en-US"/>
        </w:rPr>
        <w:t>plan</w:t>
      </w:r>
      <w:proofErr w:type="gramEnd"/>
      <w:r w:rsidRPr="00A30B6B">
        <w:rPr>
          <w:lang w:val="en-US"/>
        </w:rPr>
        <w:t xml:space="preserve"> addressing global issues. We support this program, which is led by The Crawford School of Public Policy at the </w:t>
      </w:r>
      <w:r w:rsidR="00B51068">
        <w:rPr>
          <w:lang w:val="en-US"/>
        </w:rPr>
        <w:t>Australian National University.</w:t>
      </w:r>
    </w:p>
    <w:p w14:paraId="3FBEB914" w14:textId="72307355" w:rsidR="00A30B6B" w:rsidRPr="00A30B6B" w:rsidRDefault="00A30B6B" w:rsidP="00A30B6B">
      <w:pPr>
        <w:rPr>
          <w:spacing w:val="-1"/>
          <w:lang w:val="en-US"/>
        </w:rPr>
      </w:pPr>
      <w:r w:rsidRPr="00A30B6B">
        <w:rPr>
          <w:lang w:val="en-US"/>
        </w:rPr>
        <w:t xml:space="preserve">The 2016–17 Australian pilot program operated as an extracurricular program involving 20 schools across Australia. Each school developed a sustainable development plan for their regional </w:t>
      </w:r>
      <w:proofErr w:type="spellStart"/>
      <w:r w:rsidRPr="00A30B6B">
        <w:rPr>
          <w:lang w:val="en-US"/>
        </w:rPr>
        <w:t>EcoZone</w:t>
      </w:r>
      <w:proofErr w:type="spellEnd"/>
      <w:r w:rsidRPr="00A30B6B">
        <w:rPr>
          <w:lang w:val="en-US"/>
        </w:rPr>
        <w:t xml:space="preserve"> and then combined their individual plans into a National </w:t>
      </w:r>
      <w:r w:rsidRPr="00A30B6B">
        <w:rPr>
          <w:spacing w:val="-1"/>
          <w:lang w:val="en-US"/>
        </w:rPr>
        <w:t>sustainable development plan—the Young Au</w:t>
      </w:r>
      <w:r w:rsidR="00B51068">
        <w:rPr>
          <w:spacing w:val="-1"/>
          <w:lang w:val="en-US"/>
        </w:rPr>
        <w:t>stralians’ Plan for the Planet.</w:t>
      </w:r>
    </w:p>
    <w:p w14:paraId="12CF1A65" w14:textId="439B12E6" w:rsidR="00A30B6B" w:rsidRDefault="00A30B6B" w:rsidP="00A30B6B">
      <w:pPr>
        <w:rPr>
          <w:lang w:val="en-US"/>
        </w:rPr>
      </w:pPr>
      <w:r w:rsidRPr="00A30B6B">
        <w:rPr>
          <w:lang w:val="en-US"/>
        </w:rPr>
        <w:t xml:space="preserve">The Plan for the Planet approach has been adopted to promote and deliver the United Nations’ Sustainable Development Goals, based on its integration of science, mathematics and geography knowledge and focus on leveraging business management, leadership and teamwork principles </w:t>
      </w:r>
      <w:r w:rsidRPr="00A30B6B">
        <w:rPr>
          <w:spacing w:val="-2"/>
          <w:lang w:val="en-US"/>
        </w:rPr>
        <w:t xml:space="preserve">and practice to develop and deliver local, regional and </w:t>
      </w:r>
      <w:r w:rsidRPr="00A30B6B">
        <w:rPr>
          <w:lang w:val="en-US"/>
        </w:rPr>
        <w:t>globally sustainable outcomes. The program and website have been developed to be replicated and scalable beyond Australia, facili</w:t>
      </w:r>
      <w:r w:rsidR="00157750">
        <w:rPr>
          <w:lang w:val="en-US"/>
        </w:rPr>
        <w:t xml:space="preserve">tating use by other countries. </w:t>
      </w:r>
      <w:r w:rsidRPr="00A30B6B">
        <w:rPr>
          <w:lang w:val="en-US"/>
        </w:rPr>
        <w:t xml:space="preserve">The potential outcome over a </w:t>
      </w:r>
      <w:proofErr w:type="gramStart"/>
      <w:r w:rsidRPr="00A30B6B">
        <w:rPr>
          <w:lang w:val="en-US"/>
        </w:rPr>
        <w:t>three year</w:t>
      </w:r>
      <w:proofErr w:type="gramEnd"/>
      <w:r w:rsidRPr="00A30B6B">
        <w:rPr>
          <w:lang w:val="en-US"/>
        </w:rPr>
        <w:t xml:space="preserve"> period is a global Plan for the Planet to achieve the successful delivery of the Sustainable Development Goals to 2030, and global sustainable development to 2050.</w:t>
      </w:r>
    </w:p>
    <w:p w14:paraId="7ABA93AA" w14:textId="3C26E9CC" w:rsidR="00FC333A" w:rsidRDefault="00777310" w:rsidP="00FC333A">
      <w:pPr>
        <w:rPr>
          <w:highlight w:val="yellow"/>
        </w:rPr>
      </w:pPr>
      <w:r>
        <w:rPr>
          <w:noProof/>
          <w:lang w:val="en-US"/>
        </w:rPr>
        <w:drawing>
          <wp:inline distT="0" distB="0" distL="0" distR="0" wp14:anchorId="752B6F62" wp14:editId="7A0A9F6C">
            <wp:extent cx="2520000" cy="1796726"/>
            <wp:effectExtent l="0" t="0" r="0" b="6985"/>
            <wp:docPr id="151" name="Picture 151" descr="Professor Graham Durant, Director, and Questacon staff in shirts representing the 17 Sustainable Developmen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russellfamily:Documents:Bridging Access:0_BRIDGING ACCESS JOBS:QUESTACON:JOBS IN PROGRESS:1805 Questacon Annual Review 2017:LINKS FINAL:questies_sdg_shirts__pg19E.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20000" cy="1796726"/>
                    </a:xfrm>
                    <a:prstGeom prst="rect">
                      <a:avLst/>
                    </a:prstGeom>
                    <a:noFill/>
                    <a:ln>
                      <a:noFill/>
                    </a:ln>
                  </pic:spPr>
                </pic:pic>
              </a:graphicData>
            </a:graphic>
          </wp:inline>
        </w:drawing>
      </w:r>
    </w:p>
    <w:p w14:paraId="2E345E46" w14:textId="31250892" w:rsidR="00A30B6B" w:rsidRPr="00A30B6B" w:rsidRDefault="00A30B6B" w:rsidP="00A30B6B">
      <w:pPr>
        <w:pStyle w:val="Heading2"/>
        <w:rPr>
          <w:color w:val="EF05E8"/>
          <w:u w:color="000000"/>
          <w:lang w:val="en-GB"/>
        </w:rPr>
      </w:pPr>
      <w:bookmarkStart w:id="43" w:name="_Toc386825040"/>
      <w:r w:rsidRPr="00A30B6B">
        <w:rPr>
          <w:u w:color="000000"/>
          <w:lang w:val="en-GB"/>
        </w:rPr>
        <w:t>Internatio</w:t>
      </w:r>
      <w:r>
        <w:rPr>
          <w:u w:color="000000"/>
          <w:lang w:val="en-GB"/>
        </w:rPr>
        <w:t xml:space="preserve">nal Science Centre and Science </w:t>
      </w:r>
      <w:r w:rsidRPr="00A30B6B">
        <w:rPr>
          <w:u w:color="000000"/>
          <w:lang w:val="en-GB"/>
        </w:rPr>
        <w:t>Museum Day 2017</w:t>
      </w:r>
      <w:bookmarkEnd w:id="43"/>
    </w:p>
    <w:p w14:paraId="2A116525" w14:textId="7EC7F29D" w:rsidR="00A30B6B" w:rsidRPr="00A30B6B" w:rsidRDefault="00A30B6B" w:rsidP="00157750">
      <w:pPr>
        <w:rPr>
          <w:lang w:val="en-US"/>
        </w:rPr>
      </w:pPr>
      <w:r w:rsidRPr="00A30B6B">
        <w:rPr>
          <w:lang w:val="en-US"/>
        </w:rPr>
        <w:t>On 10 November, the World Science Day for Peace and Development, the United Nations Educational, Scientific, and Cult</w:t>
      </w:r>
      <w:r w:rsidR="00157750">
        <w:rPr>
          <w:lang w:val="en-US"/>
        </w:rPr>
        <w:t xml:space="preserve">ural Organization (UNESCO) and </w:t>
      </w:r>
      <w:r w:rsidRPr="00A30B6B">
        <w:rPr>
          <w:lang w:val="en-US"/>
        </w:rPr>
        <w:t>the International Council of Museums, science centers, science museums, and their networks worldwide celebrate the In</w:t>
      </w:r>
      <w:r w:rsidR="00157750">
        <w:rPr>
          <w:lang w:val="en-US"/>
        </w:rPr>
        <w:t xml:space="preserve">ternational Science Centre and </w:t>
      </w:r>
      <w:r w:rsidR="00B51068">
        <w:rPr>
          <w:lang w:val="en-US"/>
        </w:rPr>
        <w:t>Science Museum Day.</w:t>
      </w:r>
    </w:p>
    <w:p w14:paraId="7861FB61" w14:textId="1B1D16B3" w:rsidR="00A30B6B" w:rsidRPr="00157750" w:rsidRDefault="00A30B6B" w:rsidP="00157750">
      <w:r w:rsidRPr="00A30B6B">
        <w:rPr>
          <w:lang w:val="en-US"/>
        </w:rPr>
        <w:t xml:space="preserve">For the second year running, Questacon took part in celebrations. Each year the day is themed around the 17 Sustainable Development Goals. The purpose of this international event is to illustrate the impact and reach globally of all the world’s science </w:t>
      </w:r>
      <w:proofErr w:type="spellStart"/>
      <w:r w:rsidRPr="00A30B6B">
        <w:rPr>
          <w:lang w:val="en-US"/>
        </w:rPr>
        <w:t>centres</w:t>
      </w:r>
      <w:proofErr w:type="spellEnd"/>
      <w:r w:rsidRPr="00A30B6B">
        <w:rPr>
          <w:lang w:val="en-US"/>
        </w:rPr>
        <w:t xml:space="preserve"> and science museums. It also highlights the role of these institutions, play with </w:t>
      </w:r>
      <w:proofErr w:type="gramStart"/>
      <w:r w:rsidRPr="00A30B6B">
        <w:rPr>
          <w:lang w:val="en-US"/>
        </w:rPr>
        <w:t>their</w:t>
      </w:r>
      <w:proofErr w:type="gramEnd"/>
      <w:r w:rsidRPr="00A30B6B">
        <w:rPr>
          <w:lang w:val="en-US"/>
        </w:rPr>
        <w:t xml:space="preserve"> millions of visitors, in raising awareness of—and engagement in—sustainable development and the solutions to worldwide </w:t>
      </w:r>
      <w:r w:rsidRPr="00157750">
        <w:t>challe</w:t>
      </w:r>
      <w:r w:rsidR="00B51068">
        <w:t>nges.</w:t>
      </w:r>
    </w:p>
    <w:p w14:paraId="61F5A841" w14:textId="77777777" w:rsidR="00A30B6B" w:rsidRPr="00157750" w:rsidRDefault="00A30B6B" w:rsidP="00157750">
      <w:r w:rsidRPr="00157750">
        <w:t>In 2017, the day was used to raise awareness that The GLOBE Observer app now includes the Mosquito Habitat Mapper, supporting citizen scientists to map, count and identify mosquito larvae found in breeding sites.</w:t>
      </w:r>
    </w:p>
    <w:p w14:paraId="2844B4BC" w14:textId="044BB0D7" w:rsidR="00A30B6B" w:rsidRPr="00157750" w:rsidRDefault="00A30B6B" w:rsidP="00157750">
      <w:r w:rsidRPr="00157750">
        <w:t xml:space="preserve">Questacon celebrated the day with talks on mosquitos in our </w:t>
      </w:r>
      <w:proofErr w:type="spellStart"/>
      <w:r w:rsidRPr="00157750">
        <w:t>QLab</w:t>
      </w:r>
      <w:proofErr w:type="spellEnd"/>
      <w:r w:rsidRPr="00157750">
        <w:t xml:space="preserve"> facility in the Centre, a graphic panel exhibition with interesting mosquito facts and a special all staff meeting focusing on the importance of the day. We also celebrated the day by launch</w:t>
      </w:r>
      <w:r w:rsidR="00B51068">
        <w:t>ing our ‘Women in STEM’ videos.</w:t>
      </w:r>
    </w:p>
    <w:p w14:paraId="6ED65215" w14:textId="354F1954" w:rsidR="00A30B6B" w:rsidRDefault="00A30B6B" w:rsidP="00157750">
      <w:r w:rsidRPr="00157750">
        <w:t>UNESCO and UN Women celebrated the day by leading a continuous stream of stories and short videos on the Association of Science and Technology Centre’s website, of women in STEM in science centres wh</w:t>
      </w:r>
      <w:r w:rsidR="00B51068">
        <w:t>o are passionate about science.</w:t>
      </w:r>
    </w:p>
    <w:p w14:paraId="2F17DBE7" w14:textId="77777777" w:rsidR="00A30B6B" w:rsidRPr="00A30B6B" w:rsidRDefault="00A30B6B" w:rsidP="00A30B6B">
      <w:pPr>
        <w:pStyle w:val="Heading2"/>
        <w:rPr>
          <w:color w:val="EF05E8"/>
          <w:u w:color="000000"/>
          <w:lang w:val="en-GB"/>
        </w:rPr>
      </w:pPr>
      <w:bookmarkStart w:id="44" w:name="_Toc386825041"/>
      <w:r w:rsidRPr="00A30B6B">
        <w:rPr>
          <w:u w:color="000000"/>
          <w:lang w:val="en-GB"/>
        </w:rPr>
        <w:t>International exhibitions</w:t>
      </w:r>
      <w:bookmarkEnd w:id="44"/>
    </w:p>
    <w:p w14:paraId="415BF287" w14:textId="3676CD42" w:rsidR="00A30B6B" w:rsidRPr="00A30B6B" w:rsidRDefault="00A30B6B" w:rsidP="00A62CFA">
      <w:pPr>
        <w:rPr>
          <w:lang w:val="en-US"/>
        </w:rPr>
      </w:pPr>
      <w:r w:rsidRPr="00A30B6B">
        <w:rPr>
          <w:lang w:val="en-US"/>
        </w:rPr>
        <w:t>We develop and produce exhibitions for display in the Centre to travel across Aust</w:t>
      </w:r>
      <w:r w:rsidR="00A62CFA">
        <w:rPr>
          <w:lang w:val="en-US"/>
        </w:rPr>
        <w:t xml:space="preserve">ralian locations, and to travel </w:t>
      </w:r>
      <w:r w:rsidRPr="00A30B6B">
        <w:rPr>
          <w:lang w:val="en-US"/>
        </w:rPr>
        <w:t>around the world. In 2017, Questacon exhibitions travelled internationally reaching an estimated 1</w:t>
      </w:r>
      <w:r w:rsidR="00A62CFA">
        <w:rPr>
          <w:lang w:val="en-US"/>
        </w:rPr>
        <w:t xml:space="preserve">17,717 people and domestically </w:t>
      </w:r>
      <w:r w:rsidRPr="00A30B6B">
        <w:rPr>
          <w:lang w:val="en-US"/>
        </w:rPr>
        <w:t>reaching an estimated 366,134 people.</w:t>
      </w:r>
    </w:p>
    <w:p w14:paraId="7F73F510" w14:textId="670C6030" w:rsidR="00A30B6B" w:rsidRPr="00A30B6B" w:rsidRDefault="00A30B6B" w:rsidP="00A62CFA">
      <w:pPr>
        <w:rPr>
          <w:lang w:val="en-US"/>
        </w:rPr>
      </w:pPr>
      <w:r w:rsidRPr="00A30B6B">
        <w:rPr>
          <w:lang w:val="en-US"/>
        </w:rPr>
        <w:t xml:space="preserve">The </w:t>
      </w:r>
      <w:r w:rsidRPr="00A62CFA">
        <w:rPr>
          <w:rStyle w:val="Emphasis"/>
        </w:rPr>
        <w:t>Fascinating Science</w:t>
      </w:r>
      <w:r w:rsidRPr="00A30B6B">
        <w:rPr>
          <w:lang w:val="en-US"/>
        </w:rPr>
        <w:t xml:space="preserve"> travelling exhibition was on display at the </w:t>
      </w:r>
      <w:proofErr w:type="spellStart"/>
      <w:r w:rsidRPr="00A30B6B">
        <w:rPr>
          <w:lang w:val="en-US"/>
        </w:rPr>
        <w:t>Gw</w:t>
      </w:r>
      <w:r w:rsidR="00A62CFA">
        <w:rPr>
          <w:lang w:val="en-US"/>
        </w:rPr>
        <w:t>acheon</w:t>
      </w:r>
      <w:proofErr w:type="spellEnd"/>
      <w:r w:rsidR="00A62CFA">
        <w:rPr>
          <w:lang w:val="en-US"/>
        </w:rPr>
        <w:t xml:space="preserve"> National Science Museum </w:t>
      </w:r>
      <w:r w:rsidRPr="00A30B6B">
        <w:rPr>
          <w:lang w:val="en-US"/>
        </w:rPr>
        <w:t xml:space="preserve">in South Korea from January to April 2017. The exhibition was then hosted by Korea’s </w:t>
      </w:r>
      <w:proofErr w:type="spellStart"/>
      <w:r w:rsidRPr="00A30B6B">
        <w:rPr>
          <w:lang w:val="en-US"/>
        </w:rPr>
        <w:t>Daegu</w:t>
      </w:r>
      <w:proofErr w:type="spellEnd"/>
      <w:r w:rsidRPr="00A30B6B">
        <w:rPr>
          <w:lang w:val="en-US"/>
        </w:rPr>
        <w:t xml:space="preserve"> National Science Museum from May to August 2017.</w:t>
      </w:r>
    </w:p>
    <w:p w14:paraId="1E8D66B8" w14:textId="77777777" w:rsidR="00A30B6B" w:rsidRPr="00A30B6B" w:rsidRDefault="00A30B6B" w:rsidP="00A62CFA">
      <w:pPr>
        <w:rPr>
          <w:lang w:val="en-US"/>
        </w:rPr>
      </w:pPr>
      <w:r w:rsidRPr="00A30B6B">
        <w:rPr>
          <w:lang w:val="en-US"/>
        </w:rPr>
        <w:t xml:space="preserve">The </w:t>
      </w:r>
      <w:proofErr w:type="spellStart"/>
      <w:r w:rsidRPr="00A62CFA">
        <w:rPr>
          <w:rStyle w:val="Emphasis"/>
        </w:rPr>
        <w:t>Earthquest</w:t>
      </w:r>
      <w:proofErr w:type="spellEnd"/>
      <w:r w:rsidRPr="00A30B6B">
        <w:rPr>
          <w:lang w:val="en-US"/>
        </w:rPr>
        <w:t xml:space="preserve"> exhibition toured at the Oil and Gas Discovery Centre (ODCG) in Brunei from November 2016 to May 2017.</w:t>
      </w:r>
    </w:p>
    <w:p w14:paraId="31AA56B8" w14:textId="77777777" w:rsidR="00A30B6B" w:rsidRPr="00A30B6B" w:rsidRDefault="00A30B6B" w:rsidP="00A30B6B">
      <w:pPr>
        <w:pStyle w:val="Heading2"/>
        <w:rPr>
          <w:color w:val="EF05E8"/>
          <w:u w:color="000000"/>
          <w:lang w:val="en-GB"/>
        </w:rPr>
      </w:pPr>
      <w:bookmarkStart w:id="45" w:name="_Toc386825042"/>
      <w:r w:rsidRPr="00A30B6B">
        <w:rPr>
          <w:u w:color="000000"/>
          <w:lang w:val="en-GB"/>
        </w:rPr>
        <w:t>Science Centre World Summit 2017—Tokyo</w:t>
      </w:r>
      <w:bookmarkEnd w:id="45"/>
    </w:p>
    <w:p w14:paraId="6ECD9B52" w14:textId="77777777" w:rsidR="00A30B6B" w:rsidRPr="00A30B6B" w:rsidRDefault="00A30B6B" w:rsidP="00A62CFA">
      <w:pPr>
        <w:rPr>
          <w:lang w:val="en-US"/>
        </w:rPr>
      </w:pPr>
      <w:r w:rsidRPr="00A30B6B">
        <w:rPr>
          <w:lang w:val="en-US"/>
        </w:rPr>
        <w:t xml:space="preserve">From 13–19 November, Questacon’s Director, Professor Graham Durant, attended the Science Centre World Summit 2017 in Tokyo, Japan, hosted by the science centre, </w:t>
      </w:r>
      <w:proofErr w:type="spellStart"/>
      <w:r w:rsidRPr="00A30B6B">
        <w:rPr>
          <w:lang w:val="en-US"/>
        </w:rPr>
        <w:t>Miraikan</w:t>
      </w:r>
      <w:proofErr w:type="spellEnd"/>
      <w:r w:rsidRPr="00A30B6B">
        <w:rPr>
          <w:lang w:val="en-US"/>
        </w:rPr>
        <w:t>.</w:t>
      </w:r>
    </w:p>
    <w:p w14:paraId="60CC87C2" w14:textId="18AF7C6A" w:rsidR="00A30B6B" w:rsidRPr="00A30B6B" w:rsidRDefault="00A30B6B" w:rsidP="00A62CFA">
      <w:pPr>
        <w:rPr>
          <w:lang w:val="en-US"/>
        </w:rPr>
      </w:pPr>
      <w:r w:rsidRPr="00A30B6B">
        <w:rPr>
          <w:lang w:val="en-US"/>
        </w:rPr>
        <w:t xml:space="preserve">The Summit is a global meeting of professionals of science </w:t>
      </w:r>
      <w:proofErr w:type="spellStart"/>
      <w:r w:rsidRPr="00A30B6B">
        <w:rPr>
          <w:lang w:val="en-US"/>
        </w:rPr>
        <w:t>centres</w:t>
      </w:r>
      <w:proofErr w:type="spellEnd"/>
      <w:r w:rsidRPr="00A30B6B">
        <w:rPr>
          <w:lang w:val="en-US"/>
        </w:rPr>
        <w:t xml:space="preserve"> and their networks from around the world, convened every three years. The first Science </w:t>
      </w:r>
      <w:proofErr w:type="spellStart"/>
      <w:r w:rsidRPr="00A30B6B">
        <w:rPr>
          <w:lang w:val="en-US"/>
        </w:rPr>
        <w:t>Centres</w:t>
      </w:r>
      <w:proofErr w:type="spellEnd"/>
      <w:r w:rsidRPr="00A30B6B">
        <w:rPr>
          <w:lang w:val="en-US"/>
        </w:rPr>
        <w:t xml:space="preserve"> World Conference met in Finland in 1996 followed by Cal</w:t>
      </w:r>
      <w:r w:rsidR="00A62CFA">
        <w:rPr>
          <w:lang w:val="en-US"/>
        </w:rPr>
        <w:t xml:space="preserve">cutta (1999), Canberra (2002), </w:t>
      </w:r>
      <w:r w:rsidRPr="00A30B6B">
        <w:rPr>
          <w:lang w:val="en-US"/>
        </w:rPr>
        <w:t>Rio de Janeiro (2005), Toronto (2008), Cape Town (2011) and Belgium (2014). The meeting changed from a world conference to a world summit in 2014.</w:t>
      </w:r>
    </w:p>
    <w:p w14:paraId="2180F7C4" w14:textId="77777777" w:rsidR="00A30B6B" w:rsidRPr="00A30B6B" w:rsidRDefault="00A30B6B" w:rsidP="00A62CFA">
      <w:pPr>
        <w:rPr>
          <w:lang w:val="en-US"/>
        </w:rPr>
      </w:pPr>
      <w:r w:rsidRPr="00A30B6B">
        <w:rPr>
          <w:lang w:val="en-US"/>
        </w:rPr>
        <w:t xml:space="preserve">The Summit provided an opportunity for science </w:t>
      </w:r>
      <w:proofErr w:type="spellStart"/>
      <w:r w:rsidRPr="00A30B6B">
        <w:rPr>
          <w:lang w:val="en-US"/>
        </w:rPr>
        <w:t>centres</w:t>
      </w:r>
      <w:proofErr w:type="spellEnd"/>
      <w:r w:rsidRPr="00A30B6B">
        <w:rPr>
          <w:lang w:val="en-US"/>
        </w:rPr>
        <w:t xml:space="preserve"> to discuss their strategies for their new roles in society. Representatives of participating science </w:t>
      </w:r>
      <w:proofErr w:type="spellStart"/>
      <w:r w:rsidRPr="00A30B6B">
        <w:rPr>
          <w:lang w:val="en-US"/>
        </w:rPr>
        <w:t>centres</w:t>
      </w:r>
      <w:proofErr w:type="spellEnd"/>
      <w:r w:rsidRPr="00A30B6B">
        <w:rPr>
          <w:lang w:val="en-US"/>
        </w:rPr>
        <w:t xml:space="preserve"> held discussions with scientists and educators as well as other stakeholders in society, including policymakers, international institutions, industry and citizens communities, and build varied partnerships to create new approaches to global issues, followed by concrete actions.</w:t>
      </w:r>
    </w:p>
    <w:p w14:paraId="6BADEF52" w14:textId="2014F66A" w:rsidR="00A30B6B" w:rsidRDefault="00A30B6B" w:rsidP="00A62CFA">
      <w:pPr>
        <w:rPr>
          <w:lang w:val="en-US"/>
        </w:rPr>
      </w:pPr>
      <w:r w:rsidRPr="00A30B6B">
        <w:rPr>
          <w:lang w:val="en-US"/>
        </w:rPr>
        <w:t xml:space="preserve">One of the achievements of the Summit was the acceptance of the Tokyo Protocol. This was signed by all of the heads of the science centre regional networks, and Professor Tit </w:t>
      </w:r>
      <w:proofErr w:type="spellStart"/>
      <w:r w:rsidRPr="00A30B6B">
        <w:rPr>
          <w:lang w:val="en-US"/>
        </w:rPr>
        <w:t>Meng</w:t>
      </w:r>
      <w:proofErr w:type="spellEnd"/>
      <w:r w:rsidRPr="00A30B6B">
        <w:rPr>
          <w:lang w:val="en-US"/>
        </w:rPr>
        <w:t xml:space="preserve"> Lim, CEO of Science Centre Singapore and President of ASPAC, signed on behalf of our regional network. Questacon is now committed to working towards the Tokyo Protocol and will be asked to report activities and progress in the lead up to the ne</w:t>
      </w:r>
      <w:r w:rsidR="00B51068">
        <w:rPr>
          <w:lang w:val="en-US"/>
        </w:rPr>
        <w:t>xt World Summit in Mexico 2020.</w:t>
      </w:r>
    </w:p>
    <w:p w14:paraId="4CCF6DCF" w14:textId="31033D61" w:rsidR="00A30B6B" w:rsidRPr="00A30B6B" w:rsidRDefault="00A30B6B" w:rsidP="00A30B6B">
      <w:pPr>
        <w:rPr>
          <w:lang w:val="en-US"/>
        </w:rPr>
      </w:pPr>
      <w:r w:rsidRPr="00A30B6B">
        <w:rPr>
          <w:lang w:val="en-US"/>
        </w:rPr>
        <w:t>The Tokyo Protocol is at:</w:t>
      </w:r>
      <w:r>
        <w:rPr>
          <w:lang w:val="en-US"/>
        </w:rPr>
        <w:t xml:space="preserve"> </w:t>
      </w:r>
      <w:hyperlink r:id="rId86" w:history="1">
        <w:r w:rsidRPr="00687836">
          <w:rPr>
            <w:rStyle w:val="Hyperlink"/>
            <w:lang w:val="en-US"/>
          </w:rPr>
          <w:t>https://scws2017.org/tokyo_protocol/</w:t>
        </w:r>
      </w:hyperlink>
    </w:p>
    <w:p w14:paraId="7068A50C" w14:textId="7399E5AA" w:rsidR="00687836" w:rsidRPr="00BC48CE" w:rsidRDefault="00777310" w:rsidP="00687836">
      <w:pPr>
        <w:rPr>
          <w:lang w:val="en-US"/>
        </w:rPr>
      </w:pPr>
      <w:r>
        <w:rPr>
          <w:noProof/>
          <w:lang w:val="en-US"/>
        </w:rPr>
        <w:drawing>
          <wp:inline distT="0" distB="0" distL="0" distR="0" wp14:anchorId="12889A2A" wp14:editId="14828BE9">
            <wp:extent cx="4686300" cy="2913964"/>
            <wp:effectExtent l="0" t="0" r="0" b="7620"/>
            <wp:docPr id="152" name="Picture 152" descr="Professor Graham Durant, Director, Questacon, presenting at the Science Centre World Summit 2017 in Tokyo, Jap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russellfamily:Documents:Bridging Access:0_BRIDGING ACCESS JOBS:QUESTACON:JOBS IN PROGRESS:1805 Questacon Annual Review 2017:LINKS FINAL:20171116_132848_pg36_A84Tz.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87346" cy="2914614"/>
                    </a:xfrm>
                    <a:prstGeom prst="rect">
                      <a:avLst/>
                    </a:prstGeom>
                    <a:noFill/>
                    <a:ln>
                      <a:noFill/>
                    </a:ln>
                  </pic:spPr>
                </pic:pic>
              </a:graphicData>
            </a:graphic>
          </wp:inline>
        </w:drawing>
      </w:r>
    </w:p>
    <w:p w14:paraId="2C0BB844" w14:textId="77777777" w:rsidR="00A30B6B" w:rsidRDefault="00A30B6B" w:rsidP="00A30B6B">
      <w:pPr>
        <w:pStyle w:val="Heading2"/>
        <w:rPr>
          <w:color w:val="EF05E8"/>
        </w:rPr>
      </w:pPr>
      <w:bookmarkStart w:id="46" w:name="_Toc386825043"/>
      <w:r>
        <w:t>International delegations and visit highlights</w:t>
      </w:r>
      <w:bookmarkEnd w:id="46"/>
    </w:p>
    <w:p w14:paraId="58A8D2A8" w14:textId="77777777" w:rsidR="00A30B6B" w:rsidRDefault="00A30B6B" w:rsidP="00A62CFA">
      <w:pPr>
        <w:pStyle w:val="ListParagraph"/>
      </w:pPr>
      <w:r>
        <w:t>In January 2017, Questacon welcomed Professor Per-</w:t>
      </w:r>
      <w:proofErr w:type="spellStart"/>
      <w:r>
        <w:t>Edvin</w:t>
      </w:r>
      <w:proofErr w:type="spellEnd"/>
      <w:r>
        <w:t xml:space="preserve"> </w:t>
      </w:r>
      <w:proofErr w:type="spellStart"/>
      <w:r>
        <w:t>Persson</w:t>
      </w:r>
      <w:proofErr w:type="spellEnd"/>
      <w:r>
        <w:t xml:space="preserve">, President and CEO, </w:t>
      </w:r>
      <w:proofErr w:type="spellStart"/>
      <w:r>
        <w:t>Oy</w:t>
      </w:r>
      <w:proofErr w:type="spellEnd"/>
      <w:r>
        <w:t xml:space="preserve"> Per </w:t>
      </w:r>
      <w:proofErr w:type="spellStart"/>
      <w:r>
        <w:t>Edvin</w:t>
      </w:r>
      <w:proofErr w:type="spellEnd"/>
      <w:r>
        <w:t xml:space="preserve"> </w:t>
      </w:r>
      <w:proofErr w:type="spellStart"/>
      <w:r>
        <w:t>Persson</w:t>
      </w:r>
      <w:proofErr w:type="spellEnd"/>
      <w:r>
        <w:t xml:space="preserve"> Consulting Ltd Ab. Professor Per-</w:t>
      </w:r>
      <w:proofErr w:type="spellStart"/>
      <w:r>
        <w:t>Edvin</w:t>
      </w:r>
      <w:proofErr w:type="spellEnd"/>
      <w:r>
        <w:t xml:space="preserve"> </w:t>
      </w:r>
      <w:proofErr w:type="spellStart"/>
      <w:r>
        <w:t>Persson</w:t>
      </w:r>
      <w:proofErr w:type="spellEnd"/>
      <w:r>
        <w:t xml:space="preserve"> is one of the world’s leading experts on science centres and museums, and was Director of </w:t>
      </w:r>
      <w:proofErr w:type="spellStart"/>
      <w:r>
        <w:t>Heureka</w:t>
      </w:r>
      <w:proofErr w:type="spellEnd"/>
      <w:r>
        <w:t>, the Finnish Science Centre, from 1991 until 2013. He delivered a presentation on science centre impact to senior Questacon management.</w:t>
      </w:r>
    </w:p>
    <w:p w14:paraId="5FA65B95" w14:textId="271291B4" w:rsidR="00A30B6B" w:rsidRDefault="00A30B6B" w:rsidP="00A62CFA">
      <w:pPr>
        <w:pStyle w:val="ListParagraph"/>
      </w:pPr>
      <w:r>
        <w:t xml:space="preserve">In February 2017, a Japanese delegation from the Tsunami affected </w:t>
      </w:r>
      <w:r w:rsidR="00A62CFA">
        <w:t xml:space="preserve">area visited Questacon to tour </w:t>
      </w:r>
      <w:r>
        <w:t>the facilities.</w:t>
      </w:r>
    </w:p>
    <w:p w14:paraId="0C145A32" w14:textId="77777777" w:rsidR="00A30B6B" w:rsidRDefault="00A30B6B" w:rsidP="00A62CFA">
      <w:pPr>
        <w:pStyle w:val="ListParagraph"/>
      </w:pPr>
      <w:r>
        <w:t xml:space="preserve">Also in February 2017, Questacon welcomed </w:t>
      </w:r>
      <w:proofErr w:type="spellStart"/>
      <w:r>
        <w:t>Ioannis</w:t>
      </w:r>
      <w:proofErr w:type="spellEnd"/>
      <w:r>
        <w:t xml:space="preserve"> </w:t>
      </w:r>
      <w:proofErr w:type="spellStart"/>
      <w:proofErr w:type="gramStart"/>
      <w:r>
        <w:t>Miaoulis</w:t>
      </w:r>
      <w:proofErr w:type="spellEnd"/>
      <w:r>
        <w:t>,</w:t>
      </w:r>
      <w:proofErr w:type="gramEnd"/>
      <w:r>
        <w:t xml:space="preserve"> the CEO of the Boston Museum of Science visiting Australia to try and build some interest in their Engineering is Elementary students curriculum developed through the Museum’s National Centre for Technological Literacy.</w:t>
      </w:r>
    </w:p>
    <w:p w14:paraId="03D4D555" w14:textId="77777777" w:rsidR="00A30B6B" w:rsidRDefault="00A30B6B" w:rsidP="00A62CFA">
      <w:pPr>
        <w:pStyle w:val="ListParagraph"/>
      </w:pPr>
      <w:r>
        <w:t>During April 2017, and May 2017 an African delegation, supported by the Department of Foreign Affairs and Trade and the Australian National University visited Questacon to tour the facilities, learn from our staff and engage in exhibit design and build workshops.</w:t>
      </w:r>
    </w:p>
    <w:p w14:paraId="52F7BB08" w14:textId="47A742A3" w:rsidR="009201EB" w:rsidRDefault="00852320" w:rsidP="009201EB">
      <w:r>
        <w:rPr>
          <w:noProof/>
          <w:lang w:val="en-US"/>
        </w:rPr>
        <w:drawing>
          <wp:inline distT="0" distB="0" distL="0" distR="0" wp14:anchorId="6A5AC03D" wp14:editId="5378402E">
            <wp:extent cx="2876400" cy="1917600"/>
            <wp:effectExtent l="0" t="0" r="0" b="0"/>
            <wp:docPr id="153" name="Picture 153" descr="Professor Mike Gore AO with Knowledge Chikundi in Questacon Maker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russellfamily:Documents:Bridging Access:0_BRIDGING ACCESS JOBS:QUESTACON:JOBS IN PROGRESS:1805 Questacon Annual Review 2017:LINKS FINAL:dsc_162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76400" cy="1917600"/>
                    </a:xfrm>
                    <a:prstGeom prst="rect">
                      <a:avLst/>
                    </a:prstGeom>
                    <a:noFill/>
                    <a:ln>
                      <a:noFill/>
                    </a:ln>
                  </pic:spPr>
                </pic:pic>
              </a:graphicData>
            </a:graphic>
          </wp:inline>
        </w:drawing>
      </w:r>
    </w:p>
    <w:p w14:paraId="4A4AC04E" w14:textId="333DFD82" w:rsidR="009201EB" w:rsidRDefault="00852320" w:rsidP="009201EB">
      <w:r>
        <w:rPr>
          <w:noProof/>
          <w:lang w:val="en-US"/>
        </w:rPr>
        <w:drawing>
          <wp:inline distT="0" distB="0" distL="0" distR="0" wp14:anchorId="51CF3CC2" wp14:editId="55493AB7">
            <wp:extent cx="2857500" cy="1901409"/>
            <wp:effectExtent l="0" t="0" r="0" b="3810"/>
            <wp:docPr id="154" name="Picture 154" descr="Members of the African delegation, Knowledge Chikundi, participating in a design and build workshop at Questacon in Dea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russellfamily:Documents:Bridging Access:0_BRIDGING ACCESS JOBS:QUESTACON:JOBS IN PROGRESS:1805 Questacon Annual Review 2017:LINKS FINAL:dsc_1613_pg38_low.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8238" cy="1901900"/>
                    </a:xfrm>
                    <a:prstGeom prst="rect">
                      <a:avLst/>
                    </a:prstGeom>
                    <a:noFill/>
                    <a:ln>
                      <a:noFill/>
                    </a:ln>
                  </pic:spPr>
                </pic:pic>
              </a:graphicData>
            </a:graphic>
          </wp:inline>
        </w:drawing>
      </w:r>
    </w:p>
    <w:p w14:paraId="1708D4F4" w14:textId="77777777" w:rsidR="00A30B6B" w:rsidRDefault="00A30B6B" w:rsidP="00A62CFA">
      <w:pPr>
        <w:pStyle w:val="ListParagraph"/>
      </w:pPr>
      <w:r>
        <w:t xml:space="preserve">In June 2017, Counsellor </w:t>
      </w:r>
      <w:proofErr w:type="spellStart"/>
      <w:r>
        <w:t>Takashu</w:t>
      </w:r>
      <w:proofErr w:type="spellEnd"/>
      <w:r>
        <w:t xml:space="preserve"> Yokoyama, Director—Information and Cultural Centre, Japanese Embassy, visited Questacon.</w:t>
      </w:r>
    </w:p>
    <w:p w14:paraId="48DE5B86" w14:textId="77777777" w:rsidR="00A30B6B" w:rsidRDefault="00A30B6B" w:rsidP="00A62CFA">
      <w:pPr>
        <w:pStyle w:val="ListParagraph"/>
      </w:pPr>
      <w:r>
        <w:t xml:space="preserve">On 7 August 2017 – Author, Ms </w:t>
      </w:r>
      <w:proofErr w:type="spellStart"/>
      <w:r>
        <w:t>Dava</w:t>
      </w:r>
      <w:proofErr w:type="spellEnd"/>
      <w:r>
        <w:t xml:space="preserve"> </w:t>
      </w:r>
      <w:proofErr w:type="spellStart"/>
      <w:r>
        <w:t>Sobel</w:t>
      </w:r>
      <w:proofErr w:type="spellEnd"/>
      <w:r>
        <w:t xml:space="preserve"> held a panel discussion and Q&amp;A at Questacon. Ms </w:t>
      </w:r>
      <w:proofErr w:type="spellStart"/>
      <w:r>
        <w:t>Sobel</w:t>
      </w:r>
      <w:proofErr w:type="spellEnd"/>
      <w:r>
        <w:t xml:space="preserve"> discussed her work to date and highlighted the release of her new book The Glass Universe, as part of the Canberra Writers Festival.</w:t>
      </w:r>
    </w:p>
    <w:p w14:paraId="33005BEA" w14:textId="3AD5B99C" w:rsidR="00232FD8" w:rsidRDefault="00852320" w:rsidP="00232FD8">
      <w:r>
        <w:rPr>
          <w:noProof/>
          <w:lang w:val="en-US"/>
        </w:rPr>
        <w:drawing>
          <wp:inline distT="0" distB="0" distL="0" distR="0" wp14:anchorId="6FB30CF6" wp14:editId="04681BD9">
            <wp:extent cx="2876400" cy="1913985"/>
            <wp:effectExtent l="0" t="0" r="0" b="0"/>
            <wp:docPr id="155" name="Picture 155" descr="Author, Dava Sobel at a panel discussion she held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russellfamily:Documents:Bridging Access:0_BRIDGING ACCESS JOBS:QUESTACON:JOBS IN PROGRESS:1805 Questacon Annual Review 2017:LINKS FINAL:davasobel7aug2017_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76400" cy="1913985"/>
                    </a:xfrm>
                    <a:prstGeom prst="rect">
                      <a:avLst/>
                    </a:prstGeom>
                    <a:noFill/>
                    <a:ln>
                      <a:noFill/>
                    </a:ln>
                  </pic:spPr>
                </pic:pic>
              </a:graphicData>
            </a:graphic>
          </wp:inline>
        </w:drawing>
      </w:r>
    </w:p>
    <w:p w14:paraId="1569F714" w14:textId="6BA28438" w:rsidR="00A30B6B" w:rsidRDefault="00A30B6B" w:rsidP="00A62CFA">
      <w:pPr>
        <w:pStyle w:val="ListParagraph"/>
      </w:pPr>
      <w:r>
        <w:t xml:space="preserve">During August 2017, MIKTA—a partnership between Mexico, Indonesia, South Korea, Turkey and Australia led by Foreign Ministers—visited Questacon’s </w:t>
      </w:r>
      <w:proofErr w:type="spellStart"/>
      <w:r>
        <w:t>Deakin</w:t>
      </w:r>
      <w:proofErr w:type="spellEnd"/>
      <w:r>
        <w:t xml:space="preserve"> facility to inform their program, which is seeki</w:t>
      </w:r>
      <w:r w:rsidR="00B51068">
        <w:t>ng to inspire young innovators.</w:t>
      </w:r>
    </w:p>
    <w:p w14:paraId="1D38741D" w14:textId="77777777" w:rsidR="00A30B6B" w:rsidRDefault="00A30B6B" w:rsidP="00A62CFA">
      <w:pPr>
        <w:pStyle w:val="ListParagraph"/>
      </w:pPr>
      <w:r>
        <w:t xml:space="preserve">Also during August 2017, Mr </w:t>
      </w:r>
      <w:proofErr w:type="spellStart"/>
      <w:r>
        <w:t>Kisaburo</w:t>
      </w:r>
      <w:proofErr w:type="spellEnd"/>
      <w:r>
        <w:t xml:space="preserve"> Tokai, former Minister of Education, Culture, Sport, Science and Technology, Japan, visited Questacon and met with senior managers.</w:t>
      </w:r>
    </w:p>
    <w:p w14:paraId="19CB38B5" w14:textId="77777777" w:rsidR="00A30B6B" w:rsidRDefault="00A30B6B" w:rsidP="00A62CFA">
      <w:pPr>
        <w:pStyle w:val="ListParagraph"/>
      </w:pPr>
      <w:r>
        <w:t xml:space="preserve">In September 2017, Dr </w:t>
      </w:r>
      <w:proofErr w:type="spellStart"/>
      <w:r>
        <w:t>Simonetta</w:t>
      </w:r>
      <w:proofErr w:type="spellEnd"/>
      <w:r>
        <w:t xml:space="preserve"> Di </w:t>
      </w:r>
      <w:proofErr w:type="spellStart"/>
      <w:r>
        <w:t>Pippo</w:t>
      </w:r>
      <w:proofErr w:type="spellEnd"/>
      <w:r>
        <w:t>, Director of the United Nations Office for Outer-Space Affairs visited Questacon in collaboration with the United Nations information Office South Pacific. A public lecture was held as well as a videoconference via YouTube.</w:t>
      </w:r>
    </w:p>
    <w:p w14:paraId="39EF2378" w14:textId="7C1353B0" w:rsidR="00232FD8" w:rsidRDefault="007D0190" w:rsidP="00232FD8">
      <w:r>
        <w:rPr>
          <w:noProof/>
          <w:lang w:val="en-US"/>
        </w:rPr>
        <w:drawing>
          <wp:inline distT="0" distB="0" distL="0" distR="0" wp14:anchorId="3D73268A" wp14:editId="6BF2E09C">
            <wp:extent cx="2743200" cy="2054738"/>
            <wp:effectExtent l="0" t="0" r="0" b="3175"/>
            <wp:docPr id="156" name="Picture 156" descr="Dr Simonetta Di Pippo, Director of the United Nations Office for Outer-Space Affairs with a Smart Skills presenter, Sarah Clarke, on a visit to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russellfamily:Documents:Bridging Access:0_BRIDGING ACCESS JOBS:QUESTACON:JOBS IN PROGRESS:1805 Questacon Annual Review 2017:LINKS FINAL:simonettawithbucket__kwGFy.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43687" cy="2055103"/>
                    </a:xfrm>
                    <a:prstGeom prst="rect">
                      <a:avLst/>
                    </a:prstGeom>
                    <a:noFill/>
                    <a:ln>
                      <a:noFill/>
                    </a:ln>
                  </pic:spPr>
                </pic:pic>
              </a:graphicData>
            </a:graphic>
          </wp:inline>
        </w:drawing>
      </w:r>
    </w:p>
    <w:p w14:paraId="0AC303D2" w14:textId="244B25C3" w:rsidR="00A30B6B" w:rsidRPr="00A30B6B" w:rsidRDefault="00A30B6B" w:rsidP="00A62CFA">
      <w:pPr>
        <w:pStyle w:val="ListParagraph"/>
        <w:rPr>
          <w:rFonts w:ascii="ITCFranklinGothicStd-Book" w:hAnsi="ITCFranklinGothicStd-Book" w:cs="ITCFranklinGothicStd-Book"/>
          <w:color w:val="000000"/>
          <w:spacing w:val="-2"/>
          <w:sz w:val="18"/>
          <w:szCs w:val="18"/>
          <w:lang w:val="en-US"/>
        </w:rPr>
      </w:pPr>
      <w:r>
        <w:rPr>
          <w:spacing w:val="-5"/>
        </w:rPr>
        <w:t xml:space="preserve">In October 2017, Dr Marc-Andre Bernier held a public lecture at Questacon. We </w:t>
      </w:r>
      <w:proofErr w:type="spellStart"/>
      <w:r>
        <w:rPr>
          <w:spacing w:val="-5"/>
        </w:rPr>
        <w:t>facilited</w:t>
      </w:r>
      <w:proofErr w:type="spellEnd"/>
      <w:r>
        <w:rPr>
          <w:spacing w:val="-5"/>
        </w:rPr>
        <w:t xml:space="preserve"> the visit in collaboration with the Canadian High Commission.</w:t>
      </w:r>
    </w:p>
    <w:p w14:paraId="39E89176" w14:textId="3E22BF2C" w:rsidR="00365824" w:rsidRDefault="006A189B" w:rsidP="00192763">
      <w:r>
        <w:rPr>
          <w:noProof/>
          <w:lang w:val="en-US"/>
        </w:rPr>
        <w:drawing>
          <wp:inline distT="0" distB="0" distL="0" distR="0" wp14:anchorId="759B877E" wp14:editId="00248AF5">
            <wp:extent cx="2240766" cy="1943100"/>
            <wp:effectExtent l="0" t="0" r="0" b="0"/>
            <wp:docPr id="12" name="Picture 12" descr="Questacon staff speak 15 different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40766" cy="1943100"/>
                    </a:xfrm>
                    <a:prstGeom prst="rect">
                      <a:avLst/>
                    </a:prstGeom>
                    <a:noFill/>
                    <a:ln>
                      <a:noFill/>
                    </a:ln>
                  </pic:spPr>
                </pic:pic>
              </a:graphicData>
            </a:graphic>
          </wp:inline>
        </w:drawing>
      </w:r>
    </w:p>
    <w:p w14:paraId="560CDC17" w14:textId="77777777" w:rsidR="00365824" w:rsidRDefault="00365824">
      <w:pPr>
        <w:spacing w:after="0" w:line="240" w:lineRule="auto"/>
      </w:pPr>
      <w:r>
        <w:br w:type="page"/>
      </w:r>
    </w:p>
    <w:p w14:paraId="10228CF0" w14:textId="59D7A109" w:rsidR="00365824" w:rsidRDefault="00365824" w:rsidP="00365824">
      <w:pPr>
        <w:pStyle w:val="Heading1"/>
      </w:pPr>
      <w:bookmarkStart w:id="47" w:name="_Toc386825044"/>
      <w:r>
        <w:t>Winner of the National Tourism Award</w:t>
      </w:r>
      <w:bookmarkEnd w:id="47"/>
    </w:p>
    <w:p w14:paraId="654799E8" w14:textId="15C78779" w:rsidR="00365824" w:rsidRPr="00365824" w:rsidRDefault="00365824" w:rsidP="00365824">
      <w:pPr>
        <w:rPr>
          <w:lang w:val="en-US"/>
        </w:rPr>
      </w:pPr>
      <w:r w:rsidRPr="00365824">
        <w:rPr>
          <w:lang w:val="en-US"/>
        </w:rPr>
        <w:t>In February 2017, Questacon was named the best tourist attraction in Australia, winning gold at</w:t>
      </w:r>
      <w:r w:rsidR="00B51068">
        <w:rPr>
          <w:lang w:val="en-US"/>
        </w:rPr>
        <w:t xml:space="preserve"> the Australian Tourism Awards.</w:t>
      </w:r>
    </w:p>
    <w:p w14:paraId="06E8427C" w14:textId="2BAFE393" w:rsidR="00365824" w:rsidRPr="00365824" w:rsidRDefault="00365824" w:rsidP="00365824">
      <w:pPr>
        <w:rPr>
          <w:lang w:val="en-US"/>
        </w:rPr>
      </w:pPr>
      <w:r w:rsidRPr="00365824">
        <w:rPr>
          <w:lang w:val="en-US"/>
        </w:rPr>
        <w:t>After taking ho</w:t>
      </w:r>
      <w:r>
        <w:rPr>
          <w:lang w:val="en-US"/>
        </w:rPr>
        <w:t xml:space="preserve">me four awards at the November </w:t>
      </w:r>
      <w:r w:rsidRPr="00365824">
        <w:rPr>
          <w:lang w:val="en-US"/>
        </w:rPr>
        <w:t>2016 Canberra Region Tourism Awards, including Outstanding Contribution by an Individual to Questacon Director Professor Graham Durant and best tourist attraction in the ACT, Questacon progressed to the 2016 Qantas Australian Tourism Awards held in Dar</w:t>
      </w:r>
      <w:r w:rsidR="00B51068">
        <w:rPr>
          <w:lang w:val="en-US"/>
        </w:rPr>
        <w:t>win on Friday 24 February 2017.</w:t>
      </w:r>
    </w:p>
    <w:p w14:paraId="174B436D" w14:textId="25151F85" w:rsidR="00365824" w:rsidRPr="00365824" w:rsidRDefault="00365824" w:rsidP="00365824">
      <w:pPr>
        <w:rPr>
          <w:lang w:val="en-US"/>
        </w:rPr>
      </w:pPr>
      <w:r w:rsidRPr="00365824">
        <w:rPr>
          <w:lang w:val="en-US"/>
        </w:rPr>
        <w:t>Competitors in the tour</w:t>
      </w:r>
      <w:r>
        <w:rPr>
          <w:lang w:val="en-US"/>
        </w:rPr>
        <w:t xml:space="preserve">ist attraction category </w:t>
      </w:r>
      <w:r w:rsidRPr="00365824">
        <w:rPr>
          <w:lang w:val="en-US"/>
        </w:rPr>
        <w:t>included Calypso Sta</w:t>
      </w:r>
      <w:r>
        <w:rPr>
          <w:lang w:val="en-US"/>
        </w:rPr>
        <w:t xml:space="preserve">r Charters in South Australia, which won Bronze, </w:t>
      </w:r>
      <w:r w:rsidRPr="00365824">
        <w:rPr>
          <w:lang w:val="en-US"/>
        </w:rPr>
        <w:t>a</w:t>
      </w:r>
      <w:r>
        <w:rPr>
          <w:lang w:val="en-US"/>
        </w:rPr>
        <w:t xml:space="preserve">nd two-time Australian Tourism </w:t>
      </w:r>
      <w:r w:rsidRPr="00365824">
        <w:rPr>
          <w:lang w:val="en-US"/>
        </w:rPr>
        <w:t xml:space="preserve">Award winner </w:t>
      </w:r>
      <w:proofErr w:type="spellStart"/>
      <w:r w:rsidRPr="00365824">
        <w:rPr>
          <w:lang w:val="en-US"/>
        </w:rPr>
        <w:t>Bruney</w:t>
      </w:r>
      <w:proofErr w:type="spellEnd"/>
      <w:r w:rsidRPr="00365824">
        <w:rPr>
          <w:lang w:val="en-US"/>
        </w:rPr>
        <w:t xml:space="preserve"> Island Cruises from </w:t>
      </w:r>
      <w:r w:rsidR="00B51068">
        <w:rPr>
          <w:lang w:val="en-US"/>
        </w:rPr>
        <w:t>Tasmania, which won the silver.</w:t>
      </w:r>
    </w:p>
    <w:p w14:paraId="3D665ECD" w14:textId="29FE70E3" w:rsidR="00365824" w:rsidRPr="00365824" w:rsidRDefault="00365824" w:rsidP="00365824">
      <w:pPr>
        <w:rPr>
          <w:lang w:val="en-US"/>
        </w:rPr>
      </w:pPr>
      <w:r w:rsidRPr="00365824">
        <w:rPr>
          <w:lang w:val="en-US"/>
        </w:rPr>
        <w:t xml:space="preserve">The gold award </w:t>
      </w:r>
      <w:proofErr w:type="spellStart"/>
      <w:r w:rsidRPr="00365824">
        <w:rPr>
          <w:lang w:val="en-US"/>
        </w:rPr>
        <w:t>recognises</w:t>
      </w:r>
      <w:proofErr w:type="spellEnd"/>
      <w:r w:rsidRPr="00365824">
        <w:rPr>
          <w:lang w:val="en-US"/>
        </w:rPr>
        <w:t xml:space="preserve"> our commitment to providing tourism excellence for o</w:t>
      </w:r>
      <w:r>
        <w:rPr>
          <w:lang w:val="en-US"/>
        </w:rPr>
        <w:t xml:space="preserve">ur half a million annual local, </w:t>
      </w:r>
      <w:r w:rsidRPr="00365824">
        <w:rPr>
          <w:lang w:val="en-US"/>
        </w:rPr>
        <w:t>natio</w:t>
      </w:r>
      <w:r>
        <w:rPr>
          <w:lang w:val="en-US"/>
        </w:rPr>
        <w:t xml:space="preserve">nal and international visitors </w:t>
      </w:r>
      <w:r w:rsidRPr="00365824">
        <w:rPr>
          <w:lang w:val="en-US"/>
        </w:rPr>
        <w:t>through our passionate staff, exciting exhibits, spectacular science shows and interesting experiences we offer. The award also acknowledges Questacon’s dedication to building and continuously improving the tourism industry in Canberra, where tourism contributes $2 billion annually to the l</w:t>
      </w:r>
      <w:r w:rsidR="00B51068">
        <w:rPr>
          <w:lang w:val="en-US"/>
        </w:rPr>
        <w:t>ocal economy, and in Australia.</w:t>
      </w:r>
    </w:p>
    <w:p w14:paraId="3E0645A6" w14:textId="11AAB4F8" w:rsidR="001D7910" w:rsidRDefault="00365824" w:rsidP="00365824">
      <w:pPr>
        <w:rPr>
          <w:lang w:val="en-US"/>
        </w:rPr>
      </w:pPr>
      <w:r w:rsidRPr="00365824">
        <w:rPr>
          <w:lang w:val="en-US"/>
        </w:rPr>
        <w:t>ACT Chief Minister Andrew Barr MLA helped us celebrate our tourism award win, visiting the Centre on 10 March 2017 to congratulate staff, discuss new and exciting upcoming exhibitions and place the trophy into the cabinet to display and share with our new and repeat visitors.</w:t>
      </w:r>
    </w:p>
    <w:p w14:paraId="6576D1B6" w14:textId="1BC410CD" w:rsidR="00365824" w:rsidRDefault="00365824" w:rsidP="00365824">
      <w:pPr>
        <w:rPr>
          <w:lang w:val="en-US"/>
        </w:rPr>
      </w:pPr>
      <w:r>
        <w:rPr>
          <w:noProof/>
          <w:lang w:val="en-US"/>
        </w:rPr>
        <w:drawing>
          <wp:inline distT="0" distB="0" distL="0" distR="0" wp14:anchorId="745FB3D4" wp14:editId="6D13297A">
            <wp:extent cx="1943100" cy="2779591"/>
            <wp:effectExtent l="0" t="0" r="0" b="0"/>
            <wp:docPr id="13" name="Picture 13" descr="Representing Canberra and the capital region Questacon won gold at the 2017 Australian Tourism Awards held in Perth in February 2018. This was our second win in a row and our sixth win sinc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43100" cy="2779591"/>
                    </a:xfrm>
                    <a:prstGeom prst="rect">
                      <a:avLst/>
                    </a:prstGeom>
                    <a:noFill/>
                    <a:ln>
                      <a:noFill/>
                    </a:ln>
                  </pic:spPr>
                </pic:pic>
              </a:graphicData>
            </a:graphic>
          </wp:inline>
        </w:drawing>
      </w:r>
    </w:p>
    <w:p w14:paraId="5CED4264" w14:textId="4767BECC" w:rsidR="001D7910" w:rsidRDefault="007D0190" w:rsidP="00365824">
      <w:pPr>
        <w:rPr>
          <w:lang w:val="en-US"/>
        </w:rPr>
      </w:pPr>
      <w:r>
        <w:rPr>
          <w:noProof/>
          <w:lang w:val="en-US"/>
        </w:rPr>
        <w:drawing>
          <wp:inline distT="0" distB="0" distL="0" distR="0" wp14:anchorId="376AB7B9" wp14:editId="637DF74D">
            <wp:extent cx="2876400" cy="2154509"/>
            <wp:effectExtent l="0" t="0" r="0" b="5080"/>
            <wp:docPr id="157" name="Picture 157" descr="Kate Driver, Deputy Director accepts National Tourism Award on behalf of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russellfamily:Documents:Bridging Access:0_BRIDGING ACCESS JOBS:QUESTACON:JOBS IN PROGRESS:1805 Questacon Annual Review 2017:LINKS FINAL:kd_accepting_questac_gwtvK.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76400" cy="2154509"/>
                    </a:xfrm>
                    <a:prstGeom prst="rect">
                      <a:avLst/>
                    </a:prstGeom>
                    <a:noFill/>
                    <a:ln>
                      <a:noFill/>
                    </a:ln>
                  </pic:spPr>
                </pic:pic>
              </a:graphicData>
            </a:graphic>
          </wp:inline>
        </w:drawing>
      </w:r>
    </w:p>
    <w:p w14:paraId="2549BB18" w14:textId="6A49C437" w:rsidR="001D7910" w:rsidRPr="00365824" w:rsidRDefault="007D0190" w:rsidP="00365824">
      <w:pPr>
        <w:rPr>
          <w:lang w:val="en-US"/>
        </w:rPr>
      </w:pPr>
      <w:r>
        <w:rPr>
          <w:noProof/>
          <w:lang w:val="en-US"/>
        </w:rPr>
        <w:drawing>
          <wp:inline distT="0" distB="0" distL="0" distR="0" wp14:anchorId="78D620C3" wp14:editId="7F0AF075">
            <wp:extent cx="2876400" cy="1913985"/>
            <wp:effectExtent l="0" t="0" r="0" b="0"/>
            <wp:docPr id="158" name="Picture 158" descr="Luke Hartley, Kate Driver, Kate Langford and Craig Whelan with the Questacon National Tourism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russellfamily:Documents:Bridging Access:0_BRIDGING ACCESS JOBS:QUESTACON:JOBS IN PROGRESS:1805 Questacon Annual Review 2017:LINKS FINAL:australian_tourism_a_euOl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76400" cy="1913985"/>
                    </a:xfrm>
                    <a:prstGeom prst="rect">
                      <a:avLst/>
                    </a:prstGeom>
                    <a:noFill/>
                    <a:ln>
                      <a:noFill/>
                    </a:ln>
                  </pic:spPr>
                </pic:pic>
              </a:graphicData>
            </a:graphic>
          </wp:inline>
        </w:drawing>
      </w:r>
    </w:p>
    <w:p w14:paraId="5AA3FAA6" w14:textId="77777777" w:rsidR="00365824" w:rsidRPr="00365824" w:rsidRDefault="00365824" w:rsidP="00365824">
      <w:pPr>
        <w:pStyle w:val="Heading2"/>
        <w:rPr>
          <w:u w:color="000000"/>
          <w:lang w:val="en-GB"/>
        </w:rPr>
      </w:pPr>
      <w:bookmarkStart w:id="48" w:name="_Toc386825045"/>
      <w:r w:rsidRPr="00365824">
        <w:rPr>
          <w:u w:color="000000"/>
          <w:lang w:val="en-GB"/>
        </w:rPr>
        <w:t>Regional tourism win</w:t>
      </w:r>
      <w:bookmarkEnd w:id="48"/>
    </w:p>
    <w:p w14:paraId="5FD3A086" w14:textId="4DFFA0BF" w:rsidR="00365824" w:rsidRPr="00365824" w:rsidRDefault="00365824" w:rsidP="00365824">
      <w:pPr>
        <w:rPr>
          <w:lang w:val="en-US"/>
        </w:rPr>
      </w:pPr>
      <w:r w:rsidRPr="00365824">
        <w:rPr>
          <w:lang w:val="en-US"/>
        </w:rPr>
        <w:t xml:space="preserve">On 17 November 2017, Questacon won the award for best Tourist Attraction at the 2017 Canberra and Capital Region Tourism Awards held at the National Museum of Australia. We are proud to have won the best Tourist Attraction award for 13 consecutive years. The award </w:t>
      </w:r>
      <w:proofErr w:type="spellStart"/>
      <w:r w:rsidRPr="00365824">
        <w:rPr>
          <w:lang w:val="en-US"/>
        </w:rPr>
        <w:t>recognised</w:t>
      </w:r>
      <w:proofErr w:type="spellEnd"/>
      <w:r w:rsidRPr="00365824">
        <w:rPr>
          <w:lang w:val="en-US"/>
        </w:rPr>
        <w:t xml:space="preserve"> Questacon’s long-standing commitment to tourism excellence, driving visitation and economic benefit</w:t>
      </w:r>
      <w:r w:rsidR="00B51068">
        <w:rPr>
          <w:lang w:val="en-US"/>
        </w:rPr>
        <w:t>s to the Canberra region.</w:t>
      </w:r>
    </w:p>
    <w:p w14:paraId="6E9B60A6" w14:textId="54C215F0" w:rsidR="00365824" w:rsidRDefault="00365824" w:rsidP="00365824">
      <w:pPr>
        <w:rPr>
          <w:lang w:val="en-US"/>
        </w:rPr>
      </w:pPr>
      <w:r w:rsidRPr="00365824">
        <w:rPr>
          <w:lang w:val="en-US"/>
        </w:rPr>
        <w:t xml:space="preserve">It also acknowledged Questacon’s dedication to the community by providing for visitors with specific needs, engaging with the local community through fundraising efforts, such as the Big Heart Project, and environmental </w:t>
      </w:r>
      <w:proofErr w:type="spellStart"/>
      <w:r w:rsidRPr="00365824">
        <w:rPr>
          <w:lang w:val="en-US"/>
        </w:rPr>
        <w:t>endeavours</w:t>
      </w:r>
      <w:proofErr w:type="spellEnd"/>
      <w:r w:rsidRPr="00365824">
        <w:rPr>
          <w:lang w:val="en-US"/>
        </w:rPr>
        <w:t xml:space="preserve"> such as </w:t>
      </w:r>
      <w:proofErr w:type="spellStart"/>
      <w:r w:rsidRPr="00365824">
        <w:rPr>
          <w:lang w:val="en-US"/>
        </w:rPr>
        <w:t>ACTSmart</w:t>
      </w:r>
      <w:proofErr w:type="spellEnd"/>
      <w:r w:rsidRPr="00365824">
        <w:rPr>
          <w:lang w:val="en-US"/>
        </w:rPr>
        <w:t xml:space="preserve"> accreditation and use of solar panels to help power our building.</w:t>
      </w:r>
    </w:p>
    <w:p w14:paraId="2FB89FE6" w14:textId="76F14340" w:rsidR="00365824" w:rsidRDefault="00365824" w:rsidP="00365824">
      <w:pPr>
        <w:pStyle w:val="Quote"/>
      </w:pPr>
      <w:r>
        <w:t>‘…</w:t>
      </w:r>
      <w:proofErr w:type="gramStart"/>
      <w:r>
        <w:t>as</w:t>
      </w:r>
      <w:proofErr w:type="gramEnd"/>
      <w:r>
        <w:t xml:space="preserve"> the winner of the Tourist Attractions category, this has come after a string of successes at the local level, and cements </w:t>
      </w:r>
      <w:r w:rsidR="00C46817">
        <w:t>Q</w:t>
      </w:r>
      <w:r>
        <w:t>uestacon’s place as one of the country’s leaders in providing unp</w:t>
      </w:r>
      <w:r w:rsidR="00B51068">
        <w:t>aralleled tourism excellence.’</w:t>
      </w:r>
    </w:p>
    <w:p w14:paraId="58DB05B5" w14:textId="77777777" w:rsidR="00365824" w:rsidRDefault="00365824" w:rsidP="00365824">
      <w:pPr>
        <w:rPr>
          <w:rStyle w:val="Strong"/>
        </w:rPr>
      </w:pPr>
      <w:r w:rsidRPr="00365824">
        <w:rPr>
          <w:rStyle w:val="Strong"/>
        </w:rPr>
        <w:t>Canberra Region Tourism Awards</w:t>
      </w:r>
    </w:p>
    <w:p w14:paraId="74898745" w14:textId="7B4D792C" w:rsidR="00B07AB4" w:rsidRDefault="007D5ED3">
      <w:pPr>
        <w:spacing w:after="0" w:line="240" w:lineRule="auto"/>
        <w:rPr>
          <w:rStyle w:val="Strong"/>
          <w:highlight w:val="yellow"/>
        </w:rPr>
      </w:pPr>
      <w:r>
        <w:rPr>
          <w:b/>
          <w:bCs/>
          <w:noProof/>
          <w:lang w:val="en-US"/>
        </w:rPr>
        <w:drawing>
          <wp:inline distT="0" distB="0" distL="0" distR="0" wp14:anchorId="0A4E4C1E" wp14:editId="5A574E35">
            <wp:extent cx="2876400" cy="3822546"/>
            <wp:effectExtent l="0" t="0" r="0" b="0"/>
            <wp:docPr id="159" name="Picture 159" descr="Questacon's Canberra Region Tourism Award for best Tourist At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russellfamily:Documents:Bridging Access:0_BRIDGING ACCESS JOBS:QUESTACON:JOBS IN PROGRESS:1805 Questacon Annual Review 2017:LINKS FINAL:img_535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76400" cy="3822546"/>
                    </a:xfrm>
                    <a:prstGeom prst="rect">
                      <a:avLst/>
                    </a:prstGeom>
                    <a:noFill/>
                    <a:ln>
                      <a:noFill/>
                    </a:ln>
                  </pic:spPr>
                </pic:pic>
              </a:graphicData>
            </a:graphic>
          </wp:inline>
        </w:drawing>
      </w:r>
    </w:p>
    <w:p w14:paraId="662E785B" w14:textId="1FCC2024" w:rsidR="00FF7E84" w:rsidRDefault="00FF7E84">
      <w:pPr>
        <w:spacing w:after="0" w:line="240" w:lineRule="auto"/>
        <w:rPr>
          <w:rStyle w:val="Strong"/>
          <w:highlight w:val="yellow"/>
        </w:rPr>
      </w:pPr>
      <w:r>
        <w:rPr>
          <w:b/>
          <w:bCs/>
          <w:noProof/>
          <w:lang w:val="en-US"/>
        </w:rPr>
        <w:drawing>
          <wp:inline distT="0" distB="0" distL="0" distR="0" wp14:anchorId="74F9B9D3" wp14:editId="2129D3CB">
            <wp:extent cx="2857500" cy="3810000"/>
            <wp:effectExtent l="0" t="0" r="12700" b="0"/>
            <wp:docPr id="160" name="Picture 160" descr="Questacon's Kate Landford and Deputy Director, Kate Driver holding Questacon's Canberra Region Tourism Award for best Tourist Att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russellfamily:Documents:Bridging Access:0_BRIDGING ACCESS JOBS:QUESTACON:JOBS IN PROGRESS:1805 Questacon Annual Review 2017:LINKS FINAL:file4_1_jpeg.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57983" cy="3810644"/>
                    </a:xfrm>
                    <a:prstGeom prst="rect">
                      <a:avLst/>
                    </a:prstGeom>
                    <a:noFill/>
                    <a:ln>
                      <a:noFill/>
                    </a:ln>
                  </pic:spPr>
                </pic:pic>
              </a:graphicData>
            </a:graphic>
          </wp:inline>
        </w:drawing>
      </w:r>
    </w:p>
    <w:p w14:paraId="61CAAC96" w14:textId="5D98ECE8" w:rsidR="00C46817" w:rsidRDefault="00B07AB4" w:rsidP="00B07AB4">
      <w:pPr>
        <w:pStyle w:val="Heading1"/>
        <w:rPr>
          <w:rStyle w:val="Strong"/>
        </w:rPr>
      </w:pPr>
      <w:bookmarkStart w:id="49" w:name="_Toc386825046"/>
      <w:r>
        <w:rPr>
          <w:rStyle w:val="Strong"/>
        </w:rPr>
        <w:t>Key Events</w:t>
      </w:r>
      <w:bookmarkEnd w:id="49"/>
    </w:p>
    <w:p w14:paraId="4CFFE5E8" w14:textId="77777777" w:rsidR="00B07AB4" w:rsidRPr="00B07AB4" w:rsidRDefault="00B07AB4" w:rsidP="00B07AB4">
      <w:pPr>
        <w:pStyle w:val="Heading2"/>
        <w:rPr>
          <w:u w:color="000000"/>
          <w:lang w:val="en-GB"/>
        </w:rPr>
      </w:pPr>
      <w:bookmarkStart w:id="50" w:name="_Toc386825047"/>
      <w:r w:rsidRPr="00B07AB4">
        <w:rPr>
          <w:u w:color="000000"/>
          <w:lang w:val="en-GB"/>
        </w:rPr>
        <w:t>National Questacon Invention Convention</w:t>
      </w:r>
      <w:bookmarkEnd w:id="50"/>
    </w:p>
    <w:p w14:paraId="1023D81D" w14:textId="77777777" w:rsidR="00B07AB4" w:rsidRPr="00B07AB4" w:rsidRDefault="00B07AB4" w:rsidP="00B07AB4">
      <w:pPr>
        <w:pStyle w:val="Heading3"/>
        <w:rPr>
          <w:lang w:val="en-US"/>
        </w:rPr>
      </w:pPr>
      <w:r w:rsidRPr="00B07AB4">
        <w:rPr>
          <w:lang w:val="en-US"/>
        </w:rPr>
        <w:t>16–20 January 2017</w:t>
      </w:r>
    </w:p>
    <w:p w14:paraId="4A269A6A" w14:textId="4909A7B0" w:rsidR="00B07AB4" w:rsidRDefault="00B07AB4" w:rsidP="00B07AB4">
      <w:pPr>
        <w:rPr>
          <w:lang w:val="en-US"/>
        </w:rPr>
      </w:pPr>
      <w:r w:rsidRPr="00B07AB4">
        <w:rPr>
          <w:lang w:val="en-US"/>
        </w:rPr>
        <w:t xml:space="preserve">The </w:t>
      </w:r>
      <w:r w:rsidRPr="00B07AB4">
        <w:rPr>
          <w:rStyle w:val="Emphasis"/>
          <w:lang w:val="en-US"/>
        </w:rPr>
        <w:t>Questacon Smart Skills Initiative</w:t>
      </w:r>
      <w:r w:rsidRPr="00B07AB4">
        <w:rPr>
          <w:lang w:val="en-US"/>
        </w:rPr>
        <w:t xml:space="preserve"> delivered the 2017 </w:t>
      </w:r>
      <w:r w:rsidRPr="00B07AB4">
        <w:rPr>
          <w:rStyle w:val="Emphasis"/>
          <w:lang w:val="en-US"/>
        </w:rPr>
        <w:t>National Questacon Invention Convention</w:t>
      </w:r>
      <w:r w:rsidRPr="00B07AB4">
        <w:rPr>
          <w:lang w:val="en-US"/>
        </w:rPr>
        <w:t xml:space="preserve">. The five-day program brought 26 young delegates from across Australia to Canberra to innovate their own ideas and solutions around the theme: Food, Water, </w:t>
      </w:r>
      <w:proofErr w:type="gramStart"/>
      <w:r w:rsidRPr="00B07AB4">
        <w:rPr>
          <w:lang w:val="en-US"/>
        </w:rPr>
        <w:t>Shelter</w:t>
      </w:r>
      <w:proofErr w:type="gramEnd"/>
      <w:r w:rsidRPr="00B07AB4">
        <w:rPr>
          <w:lang w:val="en-US"/>
        </w:rPr>
        <w:t>. The delegates received training and mentoring from Questacon staff as well as entrepreneurs, researchers and local business people who shared not only their skills but also the stories of their pers</w:t>
      </w:r>
      <w:r w:rsidR="00B51068">
        <w:rPr>
          <w:lang w:val="en-US"/>
        </w:rPr>
        <w:t>onal and professional journeys.</w:t>
      </w:r>
    </w:p>
    <w:p w14:paraId="63CB58B7" w14:textId="4B79D5D8" w:rsidR="001D21FF" w:rsidRPr="001D21FF" w:rsidRDefault="00FF7E84" w:rsidP="001D21FF">
      <w:pPr>
        <w:rPr>
          <w:rStyle w:val="Emphasis"/>
          <w:i w:val="0"/>
        </w:rPr>
      </w:pPr>
      <w:bookmarkStart w:id="51" w:name="_GoBack"/>
      <w:r>
        <w:rPr>
          <w:iCs/>
          <w:noProof/>
          <w:lang w:val="en-US"/>
        </w:rPr>
        <w:drawing>
          <wp:inline distT="0" distB="0" distL="0" distR="0" wp14:anchorId="276DA873" wp14:editId="1745BEE3">
            <wp:extent cx="5725795" cy="3820795"/>
            <wp:effectExtent l="0" t="0" r="0" b="0"/>
            <wp:docPr id="161" name="Picture 161" descr="Craig Connelly, CEO of the Ian Potter Foundation with Professor Graham Durant, Director of Questacon and the 2017 Invention Convention Deleg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russellfamily:Documents:Bridging Access:0_BRIDGING ACCESS JOBS:QUESTACON:JOBS IN PROGRESS:1805 Questacon Annual Review 2017:LINKS FINAL:invconv_40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5795" cy="3820795"/>
                    </a:xfrm>
                    <a:prstGeom prst="rect">
                      <a:avLst/>
                    </a:prstGeom>
                    <a:noFill/>
                    <a:ln>
                      <a:noFill/>
                    </a:ln>
                  </pic:spPr>
                </pic:pic>
              </a:graphicData>
            </a:graphic>
          </wp:inline>
        </w:drawing>
      </w:r>
      <w:bookmarkEnd w:id="51"/>
    </w:p>
    <w:p w14:paraId="45FEB218" w14:textId="77777777" w:rsidR="00B07AB4" w:rsidRPr="00B07AB4" w:rsidRDefault="00B07AB4" w:rsidP="00B07AB4">
      <w:pPr>
        <w:pStyle w:val="Heading2"/>
      </w:pPr>
      <w:bookmarkStart w:id="52" w:name="_Toc386825048"/>
      <w:r w:rsidRPr="00B07AB4">
        <w:rPr>
          <w:rStyle w:val="Emphasis"/>
        </w:rPr>
        <w:t>Above and Beyond</w:t>
      </w:r>
      <w:r w:rsidRPr="00B07AB4">
        <w:t xml:space="preserve"> announcement</w:t>
      </w:r>
      <w:bookmarkEnd w:id="52"/>
    </w:p>
    <w:p w14:paraId="57031789" w14:textId="77777777" w:rsidR="00B07AB4" w:rsidRPr="00B07AB4" w:rsidRDefault="00B07AB4" w:rsidP="00B07AB4">
      <w:pPr>
        <w:pStyle w:val="Heading3"/>
        <w:rPr>
          <w:lang w:val="en-US"/>
        </w:rPr>
      </w:pPr>
      <w:r w:rsidRPr="00B07AB4">
        <w:rPr>
          <w:lang w:val="en-US"/>
        </w:rPr>
        <w:t>9 February 2017</w:t>
      </w:r>
    </w:p>
    <w:p w14:paraId="2CAAD44A" w14:textId="5073A379" w:rsidR="00B07AB4" w:rsidRPr="00B07AB4" w:rsidRDefault="00B07AB4" w:rsidP="00B07AB4">
      <w:pPr>
        <w:rPr>
          <w:lang w:val="en-US"/>
        </w:rPr>
      </w:pPr>
      <w:r w:rsidRPr="00B07AB4">
        <w:rPr>
          <w:lang w:val="en-US"/>
        </w:rPr>
        <w:t xml:space="preserve">We held a special media event to mark the opening of blockbuster international exhibition </w:t>
      </w:r>
      <w:r w:rsidRPr="00B07AB4">
        <w:rPr>
          <w:rStyle w:val="Emphasis"/>
          <w:lang w:val="en-US"/>
        </w:rPr>
        <w:t>Above and Beyond.</w:t>
      </w:r>
      <w:r w:rsidRPr="00B07AB4">
        <w:rPr>
          <w:lang w:val="en-US"/>
        </w:rPr>
        <w:t xml:space="preserve"> This included speeches from the Minister for Industry, Innovation and Science Senator the Hon Arthur </w:t>
      </w:r>
      <w:proofErr w:type="spellStart"/>
      <w:r w:rsidRPr="00B07AB4">
        <w:rPr>
          <w:lang w:val="en-US"/>
        </w:rPr>
        <w:t>Sinodinos</w:t>
      </w:r>
      <w:proofErr w:type="spellEnd"/>
      <w:r w:rsidRPr="00B07AB4">
        <w:rPr>
          <w:lang w:val="en-US"/>
        </w:rPr>
        <w:t xml:space="preserve"> AO, Que</w:t>
      </w:r>
      <w:r>
        <w:rPr>
          <w:lang w:val="en-US"/>
        </w:rPr>
        <w:t xml:space="preserve">stacon Director, Professor </w:t>
      </w:r>
      <w:r w:rsidRPr="00B07AB4">
        <w:rPr>
          <w:lang w:val="en-US"/>
        </w:rPr>
        <w:t>Graham Durant, and President of Boeing Australia, New Zealand &amp; South Pacific, Maureen Dougherty. The Minister and Maureen Dougherty, along with a local school group, then constructed Boeing Balsa Wood gliders and launched them into the Questacon foyer.</w:t>
      </w:r>
    </w:p>
    <w:p w14:paraId="309ED57A" w14:textId="7BD8C44F" w:rsidR="00B07AB4" w:rsidRPr="00B07AB4" w:rsidRDefault="00B07AB4" w:rsidP="00B07AB4">
      <w:pPr>
        <w:pStyle w:val="Heading2"/>
        <w:rPr>
          <w:color w:val="000000"/>
          <w:u w:color="000000"/>
          <w:lang w:val="en-GB"/>
        </w:rPr>
      </w:pPr>
      <w:bookmarkStart w:id="53" w:name="_Toc386825049"/>
      <w:r>
        <w:rPr>
          <w:u w:color="000000"/>
          <w:lang w:val="en-GB"/>
        </w:rPr>
        <w:t>ENLIGHTEN</w:t>
      </w:r>
      <w:r w:rsidRPr="00B07AB4">
        <w:rPr>
          <w:u w:color="000000"/>
          <w:lang w:val="en-GB"/>
        </w:rPr>
        <w:t xml:space="preserve"> 2017</w:t>
      </w:r>
      <w:bookmarkEnd w:id="53"/>
      <w:r w:rsidRPr="00B07AB4">
        <w:rPr>
          <w:color w:val="000000"/>
          <w:u w:color="000000"/>
          <w:lang w:val="en-GB"/>
        </w:rPr>
        <w:t xml:space="preserve"> </w:t>
      </w:r>
    </w:p>
    <w:p w14:paraId="587084CE" w14:textId="77777777" w:rsidR="00B07AB4" w:rsidRPr="00B07AB4" w:rsidRDefault="00B07AB4" w:rsidP="00B07AB4">
      <w:pPr>
        <w:pStyle w:val="Heading3"/>
        <w:rPr>
          <w:lang w:val="en-US"/>
        </w:rPr>
      </w:pPr>
      <w:r w:rsidRPr="00B07AB4">
        <w:rPr>
          <w:lang w:val="en-US"/>
        </w:rPr>
        <w:t>3–12 March 2017</w:t>
      </w:r>
    </w:p>
    <w:p w14:paraId="6FA3CAB8" w14:textId="5B9D2506" w:rsidR="00B07AB4" w:rsidRPr="00B07AB4" w:rsidRDefault="00B07AB4" w:rsidP="00B07AB4">
      <w:pPr>
        <w:rPr>
          <w:lang w:val="en-US"/>
        </w:rPr>
      </w:pPr>
      <w:r w:rsidRPr="00B07AB4">
        <w:rPr>
          <w:lang w:val="en-US"/>
        </w:rPr>
        <w:t>ENLIGHTEN 2017 illuminated the Parliamentary Zone and satellite venues across Canberra with architectural projections, performances, Night Noodle Mar</w:t>
      </w:r>
      <w:r w:rsidR="00B51068">
        <w:rPr>
          <w:lang w:val="en-US"/>
        </w:rPr>
        <w:t>kets and events over 10 nights.</w:t>
      </w:r>
    </w:p>
    <w:p w14:paraId="79A4E6A8" w14:textId="0C108703" w:rsidR="00B07AB4" w:rsidRDefault="00B07AB4" w:rsidP="00B07AB4">
      <w:pPr>
        <w:rPr>
          <w:lang w:val="en-US"/>
        </w:rPr>
      </w:pPr>
      <w:r w:rsidRPr="00B07AB4">
        <w:rPr>
          <w:lang w:val="en-US"/>
        </w:rPr>
        <w:t>T</w:t>
      </w:r>
      <w:r w:rsidRPr="00B07AB4">
        <w:rPr>
          <w:spacing w:val="2"/>
          <w:lang w:val="en-US"/>
        </w:rPr>
        <w:t xml:space="preserve">housands of attendees experienced the spectacular ENLIGHTEN activities hosted by Questacon including Sustainable Development </w:t>
      </w:r>
      <w:r w:rsidRPr="00B07AB4">
        <w:rPr>
          <w:lang w:val="en-US"/>
        </w:rPr>
        <w:t xml:space="preserve">Goals architectural projections inspired by Anna Trundle and Ian Dudley’s artwork, Questacon’s night photography workshops by local photographer Hilary </w:t>
      </w:r>
      <w:proofErr w:type="spellStart"/>
      <w:r w:rsidRPr="00B07AB4">
        <w:rPr>
          <w:lang w:val="en-US"/>
        </w:rPr>
        <w:t>Wardaugh</w:t>
      </w:r>
      <w:proofErr w:type="spellEnd"/>
      <w:r w:rsidRPr="00B07AB4">
        <w:rPr>
          <w:lang w:val="en-US"/>
        </w:rPr>
        <w:t xml:space="preserve">, Pure </w:t>
      </w:r>
      <w:proofErr w:type="spellStart"/>
      <w:r w:rsidRPr="00B07AB4">
        <w:rPr>
          <w:lang w:val="en-US"/>
        </w:rPr>
        <w:t>ImaGINations</w:t>
      </w:r>
      <w:proofErr w:type="spellEnd"/>
      <w:r w:rsidRPr="00B07AB4">
        <w:rPr>
          <w:lang w:val="en-US"/>
        </w:rPr>
        <w:t xml:space="preserve">: The Science of Gin workshops, the ‘Best Of’ busking by the </w:t>
      </w:r>
      <w:r w:rsidRPr="00B07AB4">
        <w:rPr>
          <w:rStyle w:val="Emphasis"/>
          <w:lang w:val="en-US"/>
        </w:rPr>
        <w:t>Questacon Excited Particles</w:t>
      </w:r>
      <w:r w:rsidRPr="00B07AB4">
        <w:rPr>
          <w:lang w:val="en-US"/>
        </w:rPr>
        <w:t xml:space="preserve"> and Questacon’</w:t>
      </w:r>
      <w:r w:rsidR="00B51068">
        <w:rPr>
          <w:lang w:val="en-US"/>
        </w:rPr>
        <w:t>s popular flashing fairy floss.</w:t>
      </w:r>
    </w:p>
    <w:p w14:paraId="3644EFD5" w14:textId="282FB29D" w:rsidR="001D21FF" w:rsidRDefault="00FF7E84" w:rsidP="001D21FF">
      <w:pPr>
        <w:rPr>
          <w:u w:color="000000"/>
          <w:lang w:val="en-GB"/>
        </w:rPr>
      </w:pPr>
      <w:r>
        <w:rPr>
          <w:noProof/>
          <w:u w:color="000000"/>
          <w:lang w:val="en-US"/>
        </w:rPr>
        <w:drawing>
          <wp:inline distT="0" distB="0" distL="0" distR="0" wp14:anchorId="41EBFD76" wp14:editId="1F92FE1B">
            <wp:extent cx="2876400" cy="1919408"/>
            <wp:effectExtent l="0" t="0" r="0" b="11430"/>
            <wp:docPr id="162" name="Picture 162" descr="Questacon staff enjoying flashing fairy floss at Enligh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russellfamily:Documents:Bridging Access:0_BRIDGING ACCESS JOBS:QUESTACON:JOBS IN PROGRESS:1805 Questacon Annual Review 2017:LINKS FINAL:mid_winter_nights_02_HV3SU.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76400" cy="1919408"/>
                    </a:xfrm>
                    <a:prstGeom prst="rect">
                      <a:avLst/>
                    </a:prstGeom>
                    <a:noFill/>
                    <a:ln>
                      <a:noFill/>
                    </a:ln>
                  </pic:spPr>
                </pic:pic>
              </a:graphicData>
            </a:graphic>
          </wp:inline>
        </w:drawing>
      </w:r>
    </w:p>
    <w:p w14:paraId="4631B7F0" w14:textId="77777777" w:rsidR="00B07AB4" w:rsidRPr="00B07AB4" w:rsidRDefault="00B07AB4" w:rsidP="00B07AB4">
      <w:pPr>
        <w:pStyle w:val="Heading2"/>
        <w:rPr>
          <w:color w:val="000000"/>
          <w:u w:color="000000"/>
          <w:lang w:val="en-GB"/>
        </w:rPr>
      </w:pPr>
      <w:bookmarkStart w:id="54" w:name="_Toc386825050"/>
      <w:r w:rsidRPr="00B07AB4">
        <w:rPr>
          <w:u w:color="000000"/>
          <w:lang w:val="en-GB"/>
        </w:rPr>
        <w:t>ONTHEGO Partnership Launch</w:t>
      </w:r>
      <w:bookmarkEnd w:id="54"/>
      <w:r w:rsidRPr="00B07AB4">
        <w:rPr>
          <w:color w:val="000000"/>
          <w:u w:color="000000"/>
          <w:lang w:val="en-GB"/>
        </w:rPr>
        <w:t xml:space="preserve"> </w:t>
      </w:r>
    </w:p>
    <w:p w14:paraId="7C6A443B" w14:textId="77777777" w:rsidR="00B07AB4" w:rsidRPr="00B07AB4" w:rsidRDefault="00B07AB4" w:rsidP="00B07AB4">
      <w:pPr>
        <w:pStyle w:val="Heading3"/>
        <w:rPr>
          <w:lang w:val="en-US"/>
        </w:rPr>
      </w:pPr>
      <w:r w:rsidRPr="00B07AB4">
        <w:rPr>
          <w:lang w:val="en-US"/>
        </w:rPr>
        <w:t>14 March 2017</w:t>
      </w:r>
    </w:p>
    <w:p w14:paraId="13C887AB" w14:textId="47A57FAF" w:rsidR="00B07AB4" w:rsidRDefault="00B07AB4" w:rsidP="00B07AB4">
      <w:pPr>
        <w:rPr>
          <w:lang w:val="en-US"/>
        </w:rPr>
      </w:pPr>
      <w:r w:rsidRPr="00B07AB4">
        <w:rPr>
          <w:lang w:val="en-US"/>
        </w:rPr>
        <w:t>Questacon announced a new Entrepreneurial Partnership with Canberra sportswear company, ONTHEGO Sports. This is a first for Questacon and supports small businesses and their entrepreneurial journey. As ONTHEGO Sports developed the new uniforms for Questacon’s front of house, volunteer, shop and gallery staff, the launch event officia</w:t>
      </w:r>
      <w:r w:rsidR="00B51068">
        <w:rPr>
          <w:lang w:val="en-US"/>
        </w:rPr>
        <w:t>lly showcased the new uniforms.</w:t>
      </w:r>
    </w:p>
    <w:p w14:paraId="6C6F8C34" w14:textId="2B073C74" w:rsidR="009B5738" w:rsidRPr="009B5738" w:rsidRDefault="00FF7E84" w:rsidP="009B5738">
      <w:pPr>
        <w:rPr>
          <w:rStyle w:val="Emphasis"/>
          <w:i w:val="0"/>
        </w:rPr>
      </w:pPr>
      <w:r>
        <w:rPr>
          <w:iCs/>
          <w:noProof/>
          <w:lang w:val="en-US"/>
        </w:rPr>
        <w:drawing>
          <wp:inline distT="0" distB="0" distL="0" distR="0" wp14:anchorId="5C19CC8C" wp14:editId="386494E7">
            <wp:extent cx="2876400" cy="1946841"/>
            <wp:effectExtent l="0" t="0" r="0" b="9525"/>
            <wp:docPr id="163" name="Picture 163" descr="Mike Spencer, Founder of On The Go with Questacon Director, Graham Durant, Deputy Director, Kate Driver and Questacon staff wearing new uniforms created by On The 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russellfamily:Documents:Bridging Access:0_BRIDGING ACCESS JOBS:QUESTACON:JOBS IN PROGRESS:1805 Questacon Annual Review 2017:LINKS FINAL:on_the_go_140317___1_L2Dmx.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76400" cy="1946841"/>
                    </a:xfrm>
                    <a:prstGeom prst="rect">
                      <a:avLst/>
                    </a:prstGeom>
                    <a:noFill/>
                    <a:ln>
                      <a:noFill/>
                    </a:ln>
                  </pic:spPr>
                </pic:pic>
              </a:graphicData>
            </a:graphic>
          </wp:inline>
        </w:drawing>
      </w:r>
    </w:p>
    <w:p w14:paraId="0F0964E5" w14:textId="77777777" w:rsidR="00B07AB4" w:rsidRPr="00B07AB4" w:rsidRDefault="00B07AB4" w:rsidP="00B07AB4">
      <w:pPr>
        <w:pStyle w:val="Heading2"/>
      </w:pPr>
      <w:bookmarkStart w:id="55" w:name="_Toc386825051"/>
      <w:r w:rsidRPr="00B07AB4">
        <w:rPr>
          <w:rStyle w:val="Emphasis"/>
        </w:rPr>
        <w:t>Above and Beyond</w:t>
      </w:r>
      <w:r w:rsidRPr="00B07AB4">
        <w:t xml:space="preserve"> VIP</w:t>
      </w:r>
      <w:bookmarkEnd w:id="55"/>
    </w:p>
    <w:p w14:paraId="76705A63" w14:textId="77777777" w:rsidR="00B07AB4" w:rsidRPr="00B07AB4" w:rsidRDefault="00B07AB4" w:rsidP="00B07AB4">
      <w:pPr>
        <w:pStyle w:val="Heading3"/>
        <w:rPr>
          <w:lang w:val="en-US"/>
        </w:rPr>
      </w:pPr>
      <w:r w:rsidRPr="00B07AB4">
        <w:rPr>
          <w:lang w:val="en-US"/>
        </w:rPr>
        <w:t>23 March 2017</w:t>
      </w:r>
    </w:p>
    <w:p w14:paraId="4F4886D1" w14:textId="774A015D" w:rsidR="00B07AB4" w:rsidRPr="00B07AB4" w:rsidRDefault="00B07AB4" w:rsidP="00B07AB4">
      <w:pPr>
        <w:rPr>
          <w:lang w:val="en-US"/>
        </w:rPr>
      </w:pPr>
      <w:r w:rsidRPr="00B07AB4">
        <w:rPr>
          <w:lang w:val="en-US"/>
        </w:rPr>
        <w:t xml:space="preserve">Questacon and co-host Boeing held a VIP preview event prior to the </w:t>
      </w:r>
      <w:proofErr w:type="gramStart"/>
      <w:r w:rsidRPr="00B07AB4">
        <w:rPr>
          <w:rStyle w:val="Emphasis"/>
          <w:lang w:val="en-US"/>
        </w:rPr>
        <w:t>Above</w:t>
      </w:r>
      <w:proofErr w:type="gramEnd"/>
      <w:r w:rsidRPr="00B07AB4">
        <w:rPr>
          <w:rStyle w:val="Emphasis"/>
          <w:lang w:val="en-US"/>
        </w:rPr>
        <w:t xml:space="preserve"> and Beyond</w:t>
      </w:r>
      <w:r w:rsidRPr="00B07AB4">
        <w:rPr>
          <w:lang w:val="en-US"/>
        </w:rPr>
        <w:t xml:space="preserve"> exhibition opening to the public. VIP guests included President of Boeing Australia, New Zealand &amp; South Pacific, Maureen Dougherty, and Chargé </w:t>
      </w:r>
      <w:proofErr w:type="spellStart"/>
      <w:r w:rsidRPr="00B07AB4">
        <w:rPr>
          <w:lang w:val="en-US"/>
        </w:rPr>
        <w:t>d’Affaires</w:t>
      </w:r>
      <w:proofErr w:type="spellEnd"/>
      <w:r w:rsidRPr="00B07AB4">
        <w:rPr>
          <w:lang w:val="en-US"/>
        </w:rPr>
        <w:t xml:space="preserve"> from the Embassy of the United States of America and Deputy Associate Administrator for Space Communications and Nav</w:t>
      </w:r>
      <w:r w:rsidR="00B51068">
        <w:rPr>
          <w:lang w:val="en-US"/>
        </w:rPr>
        <w:t xml:space="preserve">igation, NASA, </w:t>
      </w:r>
      <w:proofErr w:type="spellStart"/>
      <w:r w:rsidR="00B51068">
        <w:rPr>
          <w:lang w:val="en-US"/>
        </w:rPr>
        <w:t>Mr</w:t>
      </w:r>
      <w:proofErr w:type="spellEnd"/>
      <w:r w:rsidR="00B51068">
        <w:rPr>
          <w:lang w:val="en-US"/>
        </w:rPr>
        <w:t xml:space="preserve"> </w:t>
      </w:r>
      <w:proofErr w:type="spellStart"/>
      <w:r w:rsidR="00B51068">
        <w:rPr>
          <w:lang w:val="en-US"/>
        </w:rPr>
        <w:t>Badri</w:t>
      </w:r>
      <w:proofErr w:type="spellEnd"/>
      <w:r w:rsidR="00B51068">
        <w:rPr>
          <w:lang w:val="en-US"/>
        </w:rPr>
        <w:t xml:space="preserve"> </w:t>
      </w:r>
      <w:proofErr w:type="spellStart"/>
      <w:r w:rsidR="00B51068">
        <w:rPr>
          <w:lang w:val="en-US"/>
        </w:rPr>
        <w:t>Younes</w:t>
      </w:r>
      <w:proofErr w:type="spellEnd"/>
      <w:r w:rsidR="00B51068">
        <w:rPr>
          <w:lang w:val="en-US"/>
        </w:rPr>
        <w:t>.</w:t>
      </w:r>
    </w:p>
    <w:p w14:paraId="185CDBF4" w14:textId="77777777" w:rsidR="00863ADE" w:rsidRPr="00863ADE" w:rsidRDefault="00863ADE" w:rsidP="00863ADE">
      <w:pPr>
        <w:pStyle w:val="Heading2"/>
        <w:rPr>
          <w:color w:val="000000"/>
          <w:u w:color="000000"/>
          <w:lang w:val="en-GB"/>
        </w:rPr>
      </w:pPr>
      <w:bookmarkStart w:id="56" w:name="_Toc386825052"/>
      <w:r w:rsidRPr="00863ADE">
        <w:rPr>
          <w:u w:color="000000"/>
          <w:lang w:val="en-GB"/>
        </w:rPr>
        <w:t>Take Flight @ Questacon</w:t>
      </w:r>
      <w:bookmarkEnd w:id="56"/>
    </w:p>
    <w:p w14:paraId="3D6EED6B" w14:textId="77777777" w:rsidR="00863ADE" w:rsidRPr="00863ADE" w:rsidRDefault="00863ADE" w:rsidP="00863ADE">
      <w:pPr>
        <w:pStyle w:val="Heading3"/>
        <w:rPr>
          <w:lang w:val="en-US"/>
        </w:rPr>
      </w:pPr>
      <w:r w:rsidRPr="00863ADE">
        <w:rPr>
          <w:lang w:val="en-US"/>
        </w:rPr>
        <w:t>25 March 2017</w:t>
      </w:r>
    </w:p>
    <w:p w14:paraId="6396EA2D" w14:textId="7E6FD61A" w:rsidR="00863ADE" w:rsidRPr="00863ADE" w:rsidRDefault="00863ADE" w:rsidP="00863ADE">
      <w:pPr>
        <w:rPr>
          <w:lang w:val="en-US"/>
        </w:rPr>
      </w:pPr>
      <w:r w:rsidRPr="00863ADE">
        <w:rPr>
          <w:lang w:val="en-US"/>
        </w:rPr>
        <w:t xml:space="preserve">On the opening day of </w:t>
      </w:r>
      <w:r w:rsidRPr="00863ADE">
        <w:rPr>
          <w:rStyle w:val="Emphasis"/>
          <w:lang w:val="en-US"/>
        </w:rPr>
        <w:t>Above and Beyond</w:t>
      </w:r>
      <w:r w:rsidRPr="00863ADE">
        <w:rPr>
          <w:lang w:val="en-US"/>
        </w:rPr>
        <w:t>, Questacon delivered a special event called Take Flight @ Questacon. We took over the lawns opposite the building to welcome more than, 3000 visitors throughout the day. Event attendees immersed themselves in a fun-filled day of interactive flight featuring activities from some of Australia’s most well regarded aviati</w:t>
      </w:r>
      <w:r w:rsidR="00B51068">
        <w:rPr>
          <w:lang w:val="en-US"/>
        </w:rPr>
        <w:t>on and aerospace organisations.</w:t>
      </w:r>
    </w:p>
    <w:p w14:paraId="2FA2A50D" w14:textId="77777777" w:rsidR="00863ADE" w:rsidRDefault="00863ADE" w:rsidP="00863ADE">
      <w:pPr>
        <w:rPr>
          <w:lang w:val="en-US"/>
        </w:rPr>
      </w:pPr>
      <w:r w:rsidRPr="00863ADE">
        <w:rPr>
          <w:lang w:val="en-US"/>
        </w:rPr>
        <w:t xml:space="preserve">Activities included a Super Hornet flight </w:t>
      </w:r>
      <w:proofErr w:type="gramStart"/>
      <w:r w:rsidRPr="00863ADE">
        <w:rPr>
          <w:lang w:val="en-US"/>
        </w:rPr>
        <w:t>simulator,</w:t>
      </w:r>
      <w:proofErr w:type="gramEnd"/>
      <w:r w:rsidRPr="00863ADE">
        <w:rPr>
          <w:lang w:val="en-US"/>
        </w:rPr>
        <w:t xml:space="preserve"> tethered balloon rides in the Questacon hot air balloons, a range of unmanned aerial systems on display and a special presentation from </w:t>
      </w:r>
      <w:proofErr w:type="spellStart"/>
      <w:r w:rsidRPr="00863ADE">
        <w:rPr>
          <w:lang w:val="en-US"/>
        </w:rPr>
        <w:t>Mr</w:t>
      </w:r>
      <w:proofErr w:type="spellEnd"/>
      <w:r w:rsidRPr="00863ADE">
        <w:rPr>
          <w:lang w:val="en-US"/>
        </w:rPr>
        <w:t xml:space="preserve"> </w:t>
      </w:r>
      <w:proofErr w:type="spellStart"/>
      <w:r w:rsidRPr="00863ADE">
        <w:rPr>
          <w:lang w:val="en-US"/>
        </w:rPr>
        <w:t>Badri</w:t>
      </w:r>
      <w:proofErr w:type="spellEnd"/>
      <w:r w:rsidRPr="00863ADE">
        <w:rPr>
          <w:lang w:val="en-US"/>
        </w:rPr>
        <w:t xml:space="preserve"> </w:t>
      </w:r>
      <w:proofErr w:type="spellStart"/>
      <w:r w:rsidRPr="00863ADE">
        <w:rPr>
          <w:lang w:val="en-US"/>
        </w:rPr>
        <w:t>Younes</w:t>
      </w:r>
      <w:proofErr w:type="spellEnd"/>
      <w:r w:rsidRPr="00863ADE">
        <w:rPr>
          <w:lang w:val="en-US"/>
        </w:rPr>
        <w:t>, Deputy Associate Administrator for Space Communications and Navigation NASA.</w:t>
      </w:r>
    </w:p>
    <w:p w14:paraId="463E58F8" w14:textId="01F271D4" w:rsidR="004F25D0" w:rsidRDefault="00FF7E84" w:rsidP="00863ADE">
      <w:pPr>
        <w:rPr>
          <w:lang w:val="en-US"/>
        </w:rPr>
      </w:pPr>
      <w:r>
        <w:rPr>
          <w:noProof/>
          <w:lang w:val="en-US"/>
        </w:rPr>
        <w:drawing>
          <wp:inline distT="0" distB="0" distL="0" distR="0" wp14:anchorId="035A0BBE" wp14:editId="2789AF78">
            <wp:extent cx="2520000" cy="1680000"/>
            <wp:effectExtent l="0" t="0" r="0" b="0"/>
            <wp:docPr id="164" name="Picture 164" descr="Attendees enjoying a special event on the opening day of Above and Beyond exhibition called Take Flight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russellfamily:Documents:Bridging Access:0_BRIDGING ACCESS JOBS:QUESTACON:JOBS IN PROGRESS:1805 Questacon Annual Review 2017:LINKS FINAL:takeflight_3_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20000" cy="1680000"/>
                    </a:xfrm>
                    <a:prstGeom prst="rect">
                      <a:avLst/>
                    </a:prstGeom>
                    <a:noFill/>
                    <a:ln>
                      <a:noFill/>
                    </a:ln>
                  </pic:spPr>
                </pic:pic>
              </a:graphicData>
            </a:graphic>
          </wp:inline>
        </w:drawing>
      </w:r>
    </w:p>
    <w:p w14:paraId="0DA2C25C" w14:textId="23759F27" w:rsidR="00863ADE" w:rsidRPr="00863ADE" w:rsidRDefault="00863ADE" w:rsidP="00863ADE">
      <w:pPr>
        <w:pStyle w:val="Heading2"/>
        <w:rPr>
          <w:color w:val="000000"/>
          <w:u w:color="000000"/>
          <w:lang w:val="en-GB"/>
        </w:rPr>
      </w:pPr>
      <w:bookmarkStart w:id="57" w:name="_Toc386825053"/>
      <w:r w:rsidRPr="00863ADE">
        <w:rPr>
          <w:u w:color="000000"/>
          <w:lang w:val="en-GB"/>
        </w:rPr>
        <w:t>11 millionth visitor</w:t>
      </w:r>
      <w:bookmarkEnd w:id="57"/>
    </w:p>
    <w:p w14:paraId="380706B5" w14:textId="77777777" w:rsidR="00863ADE" w:rsidRPr="00863ADE" w:rsidRDefault="00863ADE" w:rsidP="00863ADE">
      <w:pPr>
        <w:pStyle w:val="Heading3"/>
        <w:rPr>
          <w:lang w:val="en-US"/>
        </w:rPr>
      </w:pPr>
      <w:r w:rsidRPr="00863ADE">
        <w:rPr>
          <w:lang w:val="en-US"/>
        </w:rPr>
        <w:t>31 March 2017</w:t>
      </w:r>
    </w:p>
    <w:p w14:paraId="00992BF1" w14:textId="77777777" w:rsidR="00863ADE" w:rsidRDefault="00863ADE" w:rsidP="00863ADE">
      <w:pPr>
        <w:rPr>
          <w:lang w:val="en-US"/>
        </w:rPr>
      </w:pPr>
      <w:r w:rsidRPr="00863ADE">
        <w:rPr>
          <w:lang w:val="en-US"/>
        </w:rPr>
        <w:t xml:space="preserve">In 2017, Questacon welcomed our 11 millionth </w:t>
      </w:r>
      <w:proofErr w:type="gramStart"/>
      <w:r w:rsidRPr="00863ADE">
        <w:rPr>
          <w:lang w:val="en-US"/>
        </w:rPr>
        <w:t>visitor</w:t>
      </w:r>
      <w:proofErr w:type="gramEnd"/>
      <w:r w:rsidRPr="00863ADE">
        <w:rPr>
          <w:lang w:val="en-US"/>
        </w:rPr>
        <w:t xml:space="preserve"> to the Centre. The lucky visitor was a young boy from interstate visiting with his family. He was presented with a prize pack and took part in a demonstration featuring a hydrogen balloon explosion and confetti cannons.</w:t>
      </w:r>
    </w:p>
    <w:p w14:paraId="55D80822" w14:textId="6B38C0C2" w:rsidR="004F25D0" w:rsidRDefault="00FF7E84" w:rsidP="00863ADE">
      <w:pPr>
        <w:rPr>
          <w:lang w:val="en-US"/>
        </w:rPr>
      </w:pPr>
      <w:r>
        <w:rPr>
          <w:noProof/>
          <w:lang w:val="en-US"/>
        </w:rPr>
        <w:drawing>
          <wp:inline distT="0" distB="0" distL="0" distR="0" wp14:anchorId="18285FA2" wp14:editId="3964430A">
            <wp:extent cx="2857500" cy="4289108"/>
            <wp:effectExtent l="0" t="0" r="0" b="3810"/>
            <wp:docPr id="165" name="Picture 165" descr="The 11 millionth visitor to Questacon taking part in a demonstration featuring a hydrogen balloon explosion and confetti cann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russellfamily:Documents:Bridging Access:0_BRIDGING ACCESS JOBS:QUESTACON:JOBS IN PROGRESS:1805 Questacon Annual Review 2017:LINKS FINAL:11_millionth_visitor_T8TdT.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57863" cy="4289653"/>
                    </a:xfrm>
                    <a:prstGeom prst="rect">
                      <a:avLst/>
                    </a:prstGeom>
                    <a:noFill/>
                    <a:ln>
                      <a:noFill/>
                    </a:ln>
                  </pic:spPr>
                </pic:pic>
              </a:graphicData>
            </a:graphic>
          </wp:inline>
        </w:drawing>
      </w:r>
    </w:p>
    <w:p w14:paraId="0F377C65" w14:textId="4763252A" w:rsidR="00863ADE" w:rsidRPr="00863ADE" w:rsidRDefault="00863ADE" w:rsidP="00863ADE">
      <w:pPr>
        <w:pStyle w:val="Heading2"/>
        <w:rPr>
          <w:color w:val="000000"/>
          <w:u w:color="000000"/>
          <w:lang w:val="en-GB"/>
        </w:rPr>
      </w:pPr>
      <w:bookmarkStart w:id="58" w:name="_Toc386825054"/>
      <w:r w:rsidRPr="00863ADE">
        <w:rPr>
          <w:u w:color="000000"/>
          <w:lang w:val="en-GB"/>
        </w:rPr>
        <w:t>Air &amp; Spac</w:t>
      </w:r>
      <w:r>
        <w:rPr>
          <w:u w:color="000000"/>
          <w:lang w:val="en-GB"/>
        </w:rPr>
        <w:t xml:space="preserve">e </w:t>
      </w:r>
      <w:r w:rsidRPr="00863ADE">
        <w:rPr>
          <w:u w:color="000000"/>
          <w:lang w:val="en-GB"/>
        </w:rPr>
        <w:t>Speaker Series</w:t>
      </w:r>
      <w:bookmarkEnd w:id="58"/>
    </w:p>
    <w:p w14:paraId="5EABD8E0" w14:textId="77777777" w:rsidR="00863ADE" w:rsidRPr="00863ADE" w:rsidRDefault="00863ADE" w:rsidP="00863ADE">
      <w:pPr>
        <w:pStyle w:val="Heading3"/>
        <w:rPr>
          <w:lang w:val="en-US"/>
        </w:rPr>
      </w:pPr>
      <w:r w:rsidRPr="00863ADE">
        <w:rPr>
          <w:lang w:val="en-US"/>
        </w:rPr>
        <w:t>May–August 2017</w:t>
      </w:r>
    </w:p>
    <w:p w14:paraId="01ABF8D6" w14:textId="055FA6A5" w:rsidR="00863ADE" w:rsidRPr="00863ADE" w:rsidRDefault="00863ADE" w:rsidP="00863ADE">
      <w:pPr>
        <w:rPr>
          <w:color w:val="003DBA"/>
          <w:lang w:val="en-US"/>
        </w:rPr>
      </w:pPr>
      <w:r w:rsidRPr="00863ADE">
        <w:rPr>
          <w:lang w:val="en-US"/>
        </w:rPr>
        <w:t xml:space="preserve">To align with the </w:t>
      </w:r>
      <w:proofErr w:type="gramStart"/>
      <w:r w:rsidRPr="00863ADE">
        <w:rPr>
          <w:rStyle w:val="Emphasis"/>
          <w:lang w:val="en-US"/>
        </w:rPr>
        <w:t>Above</w:t>
      </w:r>
      <w:proofErr w:type="gramEnd"/>
      <w:r w:rsidRPr="00863ADE">
        <w:rPr>
          <w:rStyle w:val="Emphasis"/>
          <w:lang w:val="en-US"/>
        </w:rPr>
        <w:t xml:space="preserve"> and Beyond</w:t>
      </w:r>
      <w:r w:rsidRPr="00863ADE">
        <w:rPr>
          <w:lang w:val="en-US"/>
        </w:rPr>
        <w:t xml:space="preserve"> exhibition, we ran a free public lecture series themed around aviation and aerospace. </w:t>
      </w:r>
      <w:proofErr w:type="spellStart"/>
      <w:r w:rsidRPr="00863ADE">
        <w:rPr>
          <w:lang w:val="en-US"/>
        </w:rPr>
        <w:t>Dr</w:t>
      </w:r>
      <w:proofErr w:type="spellEnd"/>
      <w:r w:rsidRPr="00863ADE">
        <w:rPr>
          <w:lang w:val="en-US"/>
        </w:rPr>
        <w:t xml:space="preserve"> Brad Tucker from the Australian National University kicked off the series with a presentation on the future of space and astronomy. Associate Professor Andrew Neely from the University of New South Wales spoke about the science of (very) </w:t>
      </w:r>
      <w:proofErr w:type="gramStart"/>
      <w:r w:rsidRPr="00863ADE">
        <w:rPr>
          <w:lang w:val="en-US"/>
        </w:rPr>
        <w:t>high speed</w:t>
      </w:r>
      <w:proofErr w:type="gramEnd"/>
      <w:r w:rsidRPr="00863ADE">
        <w:rPr>
          <w:lang w:val="en-US"/>
        </w:rPr>
        <w:t xml:space="preserve"> flight, and Squadron Leader </w:t>
      </w:r>
      <w:proofErr w:type="spellStart"/>
      <w:r w:rsidRPr="00863ADE">
        <w:rPr>
          <w:lang w:val="en-US"/>
        </w:rPr>
        <w:t>Marija</w:t>
      </w:r>
      <w:proofErr w:type="spellEnd"/>
      <w:r w:rsidRPr="00863ADE">
        <w:rPr>
          <w:lang w:val="en-US"/>
        </w:rPr>
        <w:t xml:space="preserve"> Jovanovich from the Royal Australian Air Force spoke about her adventu</w:t>
      </w:r>
      <w:r w:rsidR="00B51068">
        <w:rPr>
          <w:lang w:val="en-US"/>
        </w:rPr>
        <w:t>res as an Air Force test pilot.</w:t>
      </w:r>
    </w:p>
    <w:p w14:paraId="3D75D14E" w14:textId="77777777" w:rsidR="00863ADE" w:rsidRPr="00863ADE" w:rsidRDefault="00863ADE" w:rsidP="00863ADE">
      <w:pPr>
        <w:pStyle w:val="Heading2"/>
        <w:rPr>
          <w:color w:val="3FF400"/>
          <w:u w:color="000000"/>
          <w:lang w:val="en-GB"/>
        </w:rPr>
      </w:pPr>
      <w:bookmarkStart w:id="59" w:name="_Toc386825055"/>
      <w:r w:rsidRPr="00863ADE">
        <w:rPr>
          <w:u w:color="000000"/>
          <w:lang w:val="en-GB"/>
        </w:rPr>
        <w:t>Monopoly Board</w:t>
      </w:r>
      <w:bookmarkEnd w:id="59"/>
    </w:p>
    <w:p w14:paraId="6BEB7394" w14:textId="77777777" w:rsidR="00863ADE" w:rsidRPr="00863ADE" w:rsidRDefault="00863ADE" w:rsidP="00863ADE">
      <w:pPr>
        <w:pStyle w:val="Heading3"/>
        <w:rPr>
          <w:color w:val="3FF400"/>
          <w:lang w:val="en-US"/>
        </w:rPr>
      </w:pPr>
      <w:r w:rsidRPr="00863ADE">
        <w:rPr>
          <w:lang w:val="en-US"/>
        </w:rPr>
        <w:t>14 June 2017</w:t>
      </w:r>
    </w:p>
    <w:p w14:paraId="42BDE83B" w14:textId="77777777" w:rsidR="00863ADE" w:rsidRDefault="00863ADE" w:rsidP="00863ADE">
      <w:pPr>
        <w:rPr>
          <w:lang w:val="en-US"/>
        </w:rPr>
      </w:pPr>
      <w:r w:rsidRPr="00863ADE">
        <w:rPr>
          <w:lang w:val="en-US"/>
        </w:rPr>
        <w:t xml:space="preserve">In 2017, a new Australian edition of Monopoly was announced by Hasbro Australia, featuring Questacon on prime real estate on the famous board game. Fans from around the country were invited to vote for their </w:t>
      </w:r>
      <w:proofErr w:type="spellStart"/>
      <w:r w:rsidRPr="00863ADE">
        <w:rPr>
          <w:lang w:val="en-US"/>
        </w:rPr>
        <w:t>favourite</w:t>
      </w:r>
      <w:proofErr w:type="spellEnd"/>
      <w:r w:rsidRPr="00863ADE">
        <w:rPr>
          <w:lang w:val="en-US"/>
        </w:rPr>
        <w:t xml:space="preserve"> iconic Australian destination. A total of 35,768 votes were cast for the 40 shortlisted landmarks, and just 22 were featured on the final board. Questacon joined Canberra and the Australian War Memorial on the Australian Capital Territory section of the new Australian Monopoly board, with Questacon landing the coveted red ‘Trafalgar Square’ position.</w:t>
      </w:r>
    </w:p>
    <w:p w14:paraId="028F94D6" w14:textId="463F7076" w:rsidR="004F25D0" w:rsidRDefault="00FF7E84" w:rsidP="00863ADE">
      <w:pPr>
        <w:rPr>
          <w:lang w:val="en-US"/>
        </w:rPr>
      </w:pPr>
      <w:r>
        <w:rPr>
          <w:noProof/>
          <w:lang w:val="en-US"/>
        </w:rPr>
        <w:drawing>
          <wp:inline distT="0" distB="0" distL="0" distR="0" wp14:anchorId="450EFEE3" wp14:editId="6362D478">
            <wp:extent cx="5755104" cy="4310743"/>
            <wp:effectExtent l="0" t="0" r="10795" b="7620"/>
            <wp:docPr id="166" name="Picture 166" descr="Kate Driver, Deputy Director, Questacon attending the launch of Monopoly Australia with Questacon’s monopoly c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russellfamily:Documents:Bridging Access:0_BRIDGING ACCESS JOBS:QUESTACON:JOBS IN PROGRESS:1805 Questacon Annual Review 2017:LINKS FINAL:photo_3_e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6678" cy="4311922"/>
                    </a:xfrm>
                    <a:prstGeom prst="rect">
                      <a:avLst/>
                    </a:prstGeom>
                    <a:noFill/>
                    <a:ln>
                      <a:noFill/>
                    </a:ln>
                  </pic:spPr>
                </pic:pic>
              </a:graphicData>
            </a:graphic>
          </wp:inline>
        </w:drawing>
      </w:r>
    </w:p>
    <w:p w14:paraId="0A82F5D4" w14:textId="6FF3C33C" w:rsidR="00863ADE" w:rsidRPr="00863ADE" w:rsidRDefault="00863ADE" w:rsidP="00863ADE">
      <w:pPr>
        <w:pStyle w:val="Heading2"/>
      </w:pPr>
      <w:bookmarkStart w:id="60" w:name="_Toc386825056"/>
      <w:r w:rsidRPr="00863ADE">
        <w:t xml:space="preserve">Channel Nine’s </w:t>
      </w:r>
      <w:r w:rsidRPr="00863ADE">
        <w:rPr>
          <w:rStyle w:val="Emphasis"/>
        </w:rPr>
        <w:t>The Today Show</w:t>
      </w:r>
      <w:bookmarkEnd w:id="60"/>
    </w:p>
    <w:p w14:paraId="5D1D8A0D" w14:textId="77777777" w:rsidR="00863ADE" w:rsidRPr="00863ADE" w:rsidRDefault="00863ADE" w:rsidP="00863ADE">
      <w:pPr>
        <w:pStyle w:val="Heading3"/>
        <w:rPr>
          <w:lang w:val="en-US"/>
        </w:rPr>
      </w:pPr>
      <w:r w:rsidRPr="00863ADE">
        <w:rPr>
          <w:lang w:val="en-US"/>
        </w:rPr>
        <w:t>12 July 2017</w:t>
      </w:r>
    </w:p>
    <w:p w14:paraId="5145EBDD" w14:textId="4188BBB8" w:rsidR="00863ADE" w:rsidRPr="00863ADE" w:rsidRDefault="00863ADE" w:rsidP="00863ADE">
      <w:pPr>
        <w:rPr>
          <w:lang w:val="en-US"/>
        </w:rPr>
      </w:pPr>
      <w:r w:rsidRPr="00863ADE">
        <w:rPr>
          <w:lang w:val="en-US"/>
        </w:rPr>
        <w:t xml:space="preserve">Due to the success of </w:t>
      </w:r>
      <w:proofErr w:type="gramStart"/>
      <w:r w:rsidRPr="00863ADE">
        <w:rPr>
          <w:rStyle w:val="Emphasis"/>
          <w:lang w:val="en-US"/>
        </w:rPr>
        <w:t>Above</w:t>
      </w:r>
      <w:proofErr w:type="gramEnd"/>
      <w:r w:rsidRPr="00863ADE">
        <w:rPr>
          <w:rStyle w:val="Emphasis"/>
          <w:lang w:val="en-US"/>
        </w:rPr>
        <w:t xml:space="preserve"> and Beyond</w:t>
      </w:r>
      <w:r w:rsidRPr="00863ADE">
        <w:rPr>
          <w:lang w:val="en-US"/>
        </w:rPr>
        <w:t xml:space="preserve">, we extended the exhibition and provided </w:t>
      </w:r>
      <w:r w:rsidRPr="00863ADE">
        <w:rPr>
          <w:rStyle w:val="Emphasis"/>
          <w:lang w:val="en-US"/>
        </w:rPr>
        <w:t>The Today Show</w:t>
      </w:r>
      <w:r w:rsidRPr="00863ADE">
        <w:rPr>
          <w:lang w:val="en-US"/>
        </w:rPr>
        <w:t xml:space="preserve"> with an exclusive opportunity to announce the extension live on air. Weather presenter, Natalia Cooper spent the morning in the </w:t>
      </w:r>
      <w:proofErr w:type="gramStart"/>
      <w:r w:rsidRPr="00863ADE">
        <w:rPr>
          <w:rStyle w:val="Emphasis"/>
          <w:lang w:val="en-US"/>
        </w:rPr>
        <w:t>Above</w:t>
      </w:r>
      <w:proofErr w:type="gramEnd"/>
      <w:r w:rsidRPr="00863ADE">
        <w:rPr>
          <w:rStyle w:val="Emphasis"/>
          <w:lang w:val="en-US"/>
        </w:rPr>
        <w:t xml:space="preserve"> and Beyond</w:t>
      </w:r>
      <w:r w:rsidRPr="00863ADE">
        <w:rPr>
          <w:lang w:val="en-US"/>
        </w:rPr>
        <w:t xml:space="preserve"> gallery with a group of local children experimenting with the exhibits and participating in flight science demonstrations. The exhibition extension was then announced live on air to more than 1.7 million viewers.</w:t>
      </w:r>
    </w:p>
    <w:p w14:paraId="3C1083DC" w14:textId="7D88BFD5" w:rsidR="00BC48CE" w:rsidRDefault="00FF7E84" w:rsidP="00BC48CE">
      <w:pPr>
        <w:rPr>
          <w:u w:color="000000"/>
          <w:lang w:val="en-GB"/>
        </w:rPr>
      </w:pPr>
      <w:r>
        <w:rPr>
          <w:noProof/>
          <w:u w:color="000000"/>
          <w:lang w:val="en-US"/>
        </w:rPr>
        <w:drawing>
          <wp:inline distT="0" distB="0" distL="0" distR="0" wp14:anchorId="7591C031" wp14:editId="031DB21F">
            <wp:extent cx="5600700" cy="3641667"/>
            <wp:effectExtent l="0" t="0" r="0" b="0"/>
            <wp:docPr id="167" name="Picture 167" descr="The Today Show's, Natalia Cooper, with local children experimenting with exhibits at Questacon during the announcement of the extension of the Above and Beyond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russellfamily:Documents:Bridging Access:0_BRIDGING ACCESS JOBS:QUESTACON:JOBS IN PROGRESS:1805 Questacon Annual Review 2017:LINKS FINAL:20170712_105230.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01538" cy="3642212"/>
                    </a:xfrm>
                    <a:prstGeom prst="rect">
                      <a:avLst/>
                    </a:prstGeom>
                    <a:noFill/>
                    <a:ln>
                      <a:noFill/>
                    </a:ln>
                  </pic:spPr>
                </pic:pic>
              </a:graphicData>
            </a:graphic>
          </wp:inline>
        </w:drawing>
      </w:r>
    </w:p>
    <w:p w14:paraId="5074D2DE" w14:textId="77777777" w:rsidR="00DB7EF0" w:rsidRPr="00DB7EF0" w:rsidRDefault="00DB7EF0" w:rsidP="00DB7EF0">
      <w:pPr>
        <w:pStyle w:val="Heading2"/>
        <w:rPr>
          <w:color w:val="000000"/>
          <w:u w:color="000000"/>
          <w:lang w:val="en-GB"/>
        </w:rPr>
      </w:pPr>
      <w:bookmarkStart w:id="61" w:name="_Toc386825057"/>
      <w:r w:rsidRPr="00DB7EF0">
        <w:rPr>
          <w:u w:color="000000"/>
          <w:lang w:val="en-GB"/>
        </w:rPr>
        <w:t>Fun Science with Traditional Toys</w:t>
      </w:r>
      <w:bookmarkEnd w:id="61"/>
    </w:p>
    <w:p w14:paraId="2CCA6A36" w14:textId="77777777" w:rsidR="00DB7EF0" w:rsidRPr="00DB7EF0" w:rsidRDefault="00DB7EF0" w:rsidP="00DB7EF0">
      <w:pPr>
        <w:pStyle w:val="Heading3"/>
        <w:rPr>
          <w:lang w:val="en-US"/>
        </w:rPr>
      </w:pPr>
      <w:r w:rsidRPr="00DB7EF0">
        <w:rPr>
          <w:lang w:val="en-US"/>
        </w:rPr>
        <w:t>19 July 2017</w:t>
      </w:r>
    </w:p>
    <w:p w14:paraId="6C59721B" w14:textId="77777777" w:rsidR="00DB7EF0" w:rsidRDefault="00DB7EF0" w:rsidP="00DB7EF0">
      <w:pPr>
        <w:rPr>
          <w:lang w:val="en-US"/>
        </w:rPr>
      </w:pPr>
      <w:r w:rsidRPr="00DB7EF0">
        <w:rPr>
          <w:lang w:val="en-US"/>
        </w:rPr>
        <w:t xml:space="preserve">The </w:t>
      </w:r>
      <w:r w:rsidRPr="00DB7EF0">
        <w:rPr>
          <w:rStyle w:val="Emphasis"/>
          <w:lang w:val="en-US"/>
        </w:rPr>
        <w:t>Fun Science with Traditional Toys</w:t>
      </w:r>
      <w:r w:rsidRPr="00DB7EF0">
        <w:rPr>
          <w:lang w:val="en-US"/>
        </w:rPr>
        <w:t xml:space="preserve"> travelling exhibition was displayed at Questacon from 9 July to 15 October 2017 in partnership with the National Science Museum Thailand. The exhibition explored the science and innovation behind simple toys made by children in villages across Thailand for hundreds of years. The launch was attended by VIP guests including </w:t>
      </w:r>
      <w:proofErr w:type="spellStart"/>
      <w:r w:rsidRPr="00DB7EF0">
        <w:rPr>
          <w:lang w:val="en-US"/>
        </w:rPr>
        <w:t>Mr</w:t>
      </w:r>
      <w:proofErr w:type="spellEnd"/>
      <w:r w:rsidRPr="00DB7EF0">
        <w:rPr>
          <w:lang w:val="en-US"/>
        </w:rPr>
        <w:t xml:space="preserve"> </w:t>
      </w:r>
      <w:proofErr w:type="spellStart"/>
      <w:r w:rsidRPr="00DB7EF0">
        <w:rPr>
          <w:lang w:val="en-US"/>
        </w:rPr>
        <w:t>Pawat</w:t>
      </w:r>
      <w:proofErr w:type="spellEnd"/>
      <w:r w:rsidRPr="00DB7EF0">
        <w:rPr>
          <w:lang w:val="en-US"/>
        </w:rPr>
        <w:t xml:space="preserve"> </w:t>
      </w:r>
      <w:proofErr w:type="spellStart"/>
      <w:r w:rsidRPr="00DB7EF0">
        <w:rPr>
          <w:lang w:val="en-US"/>
        </w:rPr>
        <w:t>Raungvichatron</w:t>
      </w:r>
      <w:proofErr w:type="spellEnd"/>
      <w:r w:rsidRPr="00DB7EF0">
        <w:rPr>
          <w:lang w:val="en-US"/>
        </w:rPr>
        <w:t xml:space="preserve">, First Secretary from the Royal Thai Embassy, and </w:t>
      </w:r>
      <w:proofErr w:type="spellStart"/>
      <w:r w:rsidRPr="00DB7EF0">
        <w:rPr>
          <w:lang w:val="en-US"/>
        </w:rPr>
        <w:t>Mr</w:t>
      </w:r>
      <w:proofErr w:type="spellEnd"/>
      <w:r w:rsidRPr="00DB7EF0">
        <w:rPr>
          <w:lang w:val="en-US"/>
        </w:rPr>
        <w:t xml:space="preserve"> </w:t>
      </w:r>
      <w:proofErr w:type="spellStart"/>
      <w:r w:rsidRPr="00DB7EF0">
        <w:rPr>
          <w:lang w:val="en-US"/>
        </w:rPr>
        <w:t>Suwarong</w:t>
      </w:r>
      <w:proofErr w:type="spellEnd"/>
      <w:r w:rsidRPr="00DB7EF0">
        <w:rPr>
          <w:lang w:val="en-US"/>
        </w:rPr>
        <w:t xml:space="preserve"> </w:t>
      </w:r>
      <w:proofErr w:type="spellStart"/>
      <w:r w:rsidRPr="00DB7EF0">
        <w:rPr>
          <w:lang w:val="en-US"/>
        </w:rPr>
        <w:t>Wongsiri</w:t>
      </w:r>
      <w:proofErr w:type="spellEnd"/>
      <w:r w:rsidRPr="00DB7EF0">
        <w:rPr>
          <w:lang w:val="en-US"/>
        </w:rPr>
        <w:t>, Vice President of the National Science Museum Thailand.</w:t>
      </w:r>
    </w:p>
    <w:p w14:paraId="56B34D37" w14:textId="6EA96E2E" w:rsidR="00BC48CE" w:rsidRDefault="00FF7E84" w:rsidP="00DB7EF0">
      <w:pPr>
        <w:rPr>
          <w:lang w:val="en-US"/>
        </w:rPr>
      </w:pPr>
      <w:r>
        <w:rPr>
          <w:noProof/>
          <w:lang w:val="en-US"/>
        </w:rPr>
        <w:drawing>
          <wp:inline distT="0" distB="0" distL="0" distR="0" wp14:anchorId="1AE9E64C" wp14:editId="381B1170">
            <wp:extent cx="3200400" cy="4803801"/>
            <wp:effectExtent l="0" t="0" r="0" b="0"/>
            <wp:docPr id="168" name="Picture 168" descr="Representative from the Thailand Natural Science Museum at the launch of the 'Thai Toys'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russellfamily:Documents:Bridging Access:0_BRIDGING ACCESS JOBS:QUESTACON:JOBS IN PROGRESS:1805 Questacon Annual Review 2017:LINKS FINAL:0319.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0806" cy="4804411"/>
                    </a:xfrm>
                    <a:prstGeom prst="rect">
                      <a:avLst/>
                    </a:prstGeom>
                    <a:noFill/>
                    <a:ln>
                      <a:noFill/>
                    </a:ln>
                  </pic:spPr>
                </pic:pic>
              </a:graphicData>
            </a:graphic>
          </wp:inline>
        </w:drawing>
      </w:r>
    </w:p>
    <w:p w14:paraId="402B5D61" w14:textId="582F4F7B" w:rsidR="00BC48CE" w:rsidRDefault="00BC1012" w:rsidP="00DB7EF0">
      <w:pPr>
        <w:rPr>
          <w:highlight w:val="yellow"/>
          <w:lang w:val="en-US"/>
        </w:rPr>
      </w:pPr>
      <w:r>
        <w:rPr>
          <w:noProof/>
          <w:lang w:val="en-US"/>
        </w:rPr>
        <w:drawing>
          <wp:inline distT="0" distB="0" distL="0" distR="0" wp14:anchorId="008C2DF9" wp14:editId="073B11E1">
            <wp:extent cx="5602149" cy="3205843"/>
            <wp:effectExtent l="0" t="0" r="11430" b="0"/>
            <wp:docPr id="169" name="Picture 169" descr="Ms Sue Weston PSM, Deputy Secretary, Department of Industry, Innovation and Science and Professor Graham Durant, Director of Questacon at the launch of the Thai Toys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russellfamily:Documents:Bridging Access:0_BRIDGING ACCESS JOBS:QUESTACON:JOBS IN PROGRESS:1805 Questacon Annual Review 2017:LINKS FINAL:graham_and_sue_2_300_ivAjA.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04582" cy="3207235"/>
                    </a:xfrm>
                    <a:prstGeom prst="rect">
                      <a:avLst/>
                    </a:prstGeom>
                    <a:noFill/>
                    <a:ln>
                      <a:noFill/>
                    </a:ln>
                  </pic:spPr>
                </pic:pic>
              </a:graphicData>
            </a:graphic>
          </wp:inline>
        </w:drawing>
      </w:r>
    </w:p>
    <w:p w14:paraId="570513ED" w14:textId="3EDF2E1A" w:rsidR="00E409E2" w:rsidRPr="00DB7EF0" w:rsidRDefault="00BC1012" w:rsidP="00DB7EF0">
      <w:pPr>
        <w:rPr>
          <w:lang w:val="en-US"/>
        </w:rPr>
      </w:pPr>
      <w:r>
        <w:rPr>
          <w:noProof/>
          <w:lang w:val="en-US"/>
        </w:rPr>
        <w:drawing>
          <wp:inline distT="0" distB="0" distL="0" distR="0" wp14:anchorId="26E2EBF1" wp14:editId="34A3A225">
            <wp:extent cx="5573315" cy="3712029"/>
            <wp:effectExtent l="0" t="0" r="0" b="0"/>
            <wp:docPr id="170" name="Picture 170" descr="Professor Joan Leach, Director of CPAS, Mr. Suwarong Wongsiri, Director of the National Museum of Science, Thailand, Ms Sue Weston PSM, Deputy Secretary, Department of Industry, Innovation and Science and Professor Graham Durant, Director of Questacon at the launch of the Thai Toys Exhib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russellfamily:Documents:Bridging Access:0_BRIDGING ACCESS JOBS:QUESTACON:JOBS IN PROGRESS:1805 Questacon Annual Review 2017:LINKS FINAL:thai_toys_launch_5.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75137" cy="3713242"/>
                    </a:xfrm>
                    <a:prstGeom prst="rect">
                      <a:avLst/>
                    </a:prstGeom>
                    <a:noFill/>
                    <a:ln>
                      <a:noFill/>
                    </a:ln>
                  </pic:spPr>
                </pic:pic>
              </a:graphicData>
            </a:graphic>
          </wp:inline>
        </w:drawing>
      </w:r>
    </w:p>
    <w:p w14:paraId="3E7B6381" w14:textId="77777777" w:rsidR="00DB7EF0" w:rsidRPr="00DB7EF0" w:rsidRDefault="00DB7EF0" w:rsidP="00DB7EF0">
      <w:pPr>
        <w:pStyle w:val="Heading2"/>
        <w:rPr>
          <w:color w:val="000000"/>
          <w:u w:color="000000"/>
          <w:lang w:val="en-GB"/>
        </w:rPr>
      </w:pPr>
      <w:bookmarkStart w:id="62" w:name="_Toc386825058"/>
      <w:r w:rsidRPr="00DB7EF0">
        <w:rPr>
          <w:u w:color="000000"/>
          <w:lang w:val="en-GB"/>
        </w:rPr>
        <w:t>ABC News Breakfast—National Science Week</w:t>
      </w:r>
      <w:bookmarkEnd w:id="62"/>
    </w:p>
    <w:p w14:paraId="1EA522B5" w14:textId="77777777" w:rsidR="00DB7EF0" w:rsidRPr="00DB7EF0" w:rsidRDefault="00DB7EF0" w:rsidP="00DB7EF0">
      <w:pPr>
        <w:pStyle w:val="Heading3"/>
        <w:rPr>
          <w:lang w:val="en-US"/>
        </w:rPr>
      </w:pPr>
      <w:r w:rsidRPr="00DB7EF0">
        <w:rPr>
          <w:lang w:val="en-US"/>
        </w:rPr>
        <w:t>11 August 2017</w:t>
      </w:r>
    </w:p>
    <w:p w14:paraId="4031413C" w14:textId="77777777" w:rsidR="00DB7EF0" w:rsidRDefault="00DB7EF0" w:rsidP="00DB7EF0">
      <w:pPr>
        <w:rPr>
          <w:lang w:val="en-US"/>
        </w:rPr>
      </w:pPr>
      <w:r w:rsidRPr="00DB7EF0">
        <w:rPr>
          <w:lang w:val="en-US"/>
        </w:rPr>
        <w:t xml:space="preserve">During </w:t>
      </w:r>
      <w:r w:rsidRPr="00DB7EF0">
        <w:rPr>
          <w:rStyle w:val="Emphasis"/>
          <w:lang w:val="en-US"/>
        </w:rPr>
        <w:t>National Science Week</w:t>
      </w:r>
      <w:r w:rsidRPr="00DB7EF0">
        <w:rPr>
          <w:lang w:val="en-US"/>
        </w:rPr>
        <w:t xml:space="preserve"> the ABC News Breakfast show visited Questacon. Nate Byrne delivered the weather live from the Questacon galleries and more than 1.7 million viewers tuned in during the morning. The </w:t>
      </w:r>
      <w:r w:rsidRPr="00DB7EF0">
        <w:rPr>
          <w:rStyle w:val="Emphasis"/>
          <w:lang w:val="en-US"/>
        </w:rPr>
        <w:t>Shell Questacon Science Circus</w:t>
      </w:r>
      <w:r w:rsidRPr="00DB7EF0">
        <w:rPr>
          <w:lang w:val="en-US"/>
        </w:rPr>
        <w:t xml:space="preserve"> smashed a brick on Nate’s chest while he lay on a bed of nails and the </w:t>
      </w:r>
      <w:r w:rsidRPr="00DB7EF0">
        <w:rPr>
          <w:rStyle w:val="Emphasis"/>
          <w:lang w:val="en-US"/>
        </w:rPr>
        <w:t>Questacon Excited Particles</w:t>
      </w:r>
      <w:r w:rsidRPr="00DB7EF0">
        <w:rPr>
          <w:lang w:val="en-US"/>
        </w:rPr>
        <w:t xml:space="preserve"> set Nate’s hands on fire as a group excited of local school students watched on.</w:t>
      </w:r>
    </w:p>
    <w:p w14:paraId="41B3E916" w14:textId="09183503" w:rsidR="00C8580D" w:rsidRDefault="00BC1012" w:rsidP="00DB7EF0">
      <w:pPr>
        <w:rPr>
          <w:lang w:val="en-US"/>
        </w:rPr>
      </w:pPr>
      <w:r>
        <w:rPr>
          <w:noProof/>
          <w:lang w:val="en-US"/>
        </w:rPr>
        <w:drawing>
          <wp:inline distT="0" distB="0" distL="0" distR="0" wp14:anchorId="05030431" wp14:editId="2F755016">
            <wp:extent cx="2520000" cy="2520000"/>
            <wp:effectExtent l="0" t="0" r="0" b="0"/>
            <wp:docPr id="171" name="Picture 171" descr="ABC News Breakfast weather presenter, and former Questacon Science Circus presenter, Nate Byrne participating in a science presentation during National Science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russellfamily:Documents:Bridging Access:0_BRIDGING ACCESS JOBS:QUESTACON:JOBS IN PROGRESS:1805 Questacon Annual Review 2017:LINKS FINAL:flaming_hands___abc__Fz9Bd.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20000" cy="2520000"/>
                    </a:xfrm>
                    <a:prstGeom prst="rect">
                      <a:avLst/>
                    </a:prstGeom>
                    <a:noFill/>
                    <a:ln>
                      <a:noFill/>
                    </a:ln>
                  </pic:spPr>
                </pic:pic>
              </a:graphicData>
            </a:graphic>
          </wp:inline>
        </w:drawing>
      </w:r>
    </w:p>
    <w:p w14:paraId="3CA07F93" w14:textId="0CCEB0BD" w:rsidR="00DB7EF0" w:rsidRPr="00DB7EF0" w:rsidRDefault="00DB7EF0" w:rsidP="00DB7EF0">
      <w:pPr>
        <w:pStyle w:val="Heading2"/>
        <w:rPr>
          <w:color w:val="000000"/>
          <w:u w:color="000000"/>
          <w:lang w:val="en-GB"/>
        </w:rPr>
      </w:pPr>
      <w:bookmarkStart w:id="63" w:name="_Toc386825059"/>
      <w:r>
        <w:rPr>
          <w:u w:color="000000"/>
          <w:lang w:val="en-GB"/>
        </w:rPr>
        <w:t xml:space="preserve">Visit from the </w:t>
      </w:r>
      <w:r w:rsidRPr="00DB7EF0">
        <w:rPr>
          <w:u w:color="000000"/>
          <w:lang w:val="en-GB"/>
        </w:rPr>
        <w:t>Governor-General</w:t>
      </w:r>
      <w:bookmarkEnd w:id="63"/>
    </w:p>
    <w:p w14:paraId="744B1001" w14:textId="77777777" w:rsidR="00DB7EF0" w:rsidRPr="00DB7EF0" w:rsidRDefault="00DB7EF0" w:rsidP="00DB7EF0">
      <w:pPr>
        <w:pStyle w:val="Heading3"/>
        <w:rPr>
          <w:lang w:val="en-US"/>
        </w:rPr>
      </w:pPr>
      <w:r w:rsidRPr="00DB7EF0">
        <w:rPr>
          <w:lang w:val="en-US"/>
        </w:rPr>
        <w:t>19 August 2017</w:t>
      </w:r>
    </w:p>
    <w:p w14:paraId="7EB1DBE3" w14:textId="497899FD" w:rsidR="00DB7EF0" w:rsidRDefault="00DB7EF0" w:rsidP="00DB7EF0">
      <w:pPr>
        <w:rPr>
          <w:lang w:val="en-US"/>
        </w:rPr>
      </w:pPr>
      <w:r w:rsidRPr="00DB7EF0">
        <w:rPr>
          <w:lang w:val="en-US"/>
        </w:rPr>
        <w:t xml:space="preserve">The Governor-General, His Excellency General the </w:t>
      </w:r>
      <w:proofErr w:type="spellStart"/>
      <w:r w:rsidRPr="00DB7EF0">
        <w:rPr>
          <w:lang w:val="en-US"/>
        </w:rPr>
        <w:t>Honourable</w:t>
      </w:r>
      <w:proofErr w:type="spellEnd"/>
      <w:r w:rsidRPr="00DB7EF0">
        <w:rPr>
          <w:lang w:val="en-US"/>
        </w:rPr>
        <w:t xml:space="preserve"> Sir Peter Cosgrove AK MC (</w:t>
      </w:r>
      <w:proofErr w:type="spellStart"/>
      <w:r w:rsidRPr="00DB7EF0">
        <w:rPr>
          <w:lang w:val="en-US"/>
        </w:rPr>
        <w:t>Retd</w:t>
      </w:r>
      <w:proofErr w:type="spellEnd"/>
      <w:r w:rsidRPr="00DB7EF0">
        <w:rPr>
          <w:lang w:val="en-US"/>
        </w:rPr>
        <w:t xml:space="preserve">) and Lady Cosgrove visited The Ian Potter Foundation Technology Learning Centre to celebrate </w:t>
      </w:r>
      <w:r w:rsidRPr="00DB7EF0">
        <w:rPr>
          <w:rStyle w:val="Emphasis"/>
          <w:lang w:val="en-US"/>
        </w:rPr>
        <w:t>National Science Week</w:t>
      </w:r>
      <w:r w:rsidRPr="00DB7EF0">
        <w:rPr>
          <w:lang w:val="en-US"/>
        </w:rPr>
        <w:t xml:space="preserve">. They engaged with a group of visiting students participating in a </w:t>
      </w:r>
      <w:r w:rsidRPr="00DB7EF0">
        <w:rPr>
          <w:rStyle w:val="Emphasis"/>
          <w:lang w:val="en-US"/>
        </w:rPr>
        <w:t>Questacon Maker Project</w:t>
      </w:r>
      <w:r w:rsidRPr="00DB7EF0">
        <w:rPr>
          <w:lang w:val="en-US"/>
        </w:rPr>
        <w:t xml:space="preserve"> workshop. They also visited the Production Workshop taking the opportunity to meet our production team and see first-hand a Questacon exhibition being developed. Before departing the Governor-General presented Questacon’s first apprentice (now qualified) Glen </w:t>
      </w:r>
      <w:proofErr w:type="spellStart"/>
      <w:r w:rsidRPr="00DB7EF0">
        <w:rPr>
          <w:lang w:val="en-US"/>
        </w:rPr>
        <w:t>Goggin</w:t>
      </w:r>
      <w:proofErr w:type="spellEnd"/>
      <w:r w:rsidRPr="00DB7EF0">
        <w:rPr>
          <w:lang w:val="en-US"/>
        </w:rPr>
        <w:t xml:space="preserve"> and Questacon Director,</w:t>
      </w:r>
      <w:r>
        <w:rPr>
          <w:lang w:val="en-US"/>
        </w:rPr>
        <w:t xml:space="preserve"> Professor Graham Durant, with </w:t>
      </w:r>
      <w:r w:rsidRPr="00DB7EF0">
        <w:rPr>
          <w:lang w:val="en-US"/>
        </w:rPr>
        <w:t>a Governor General’s Medallion.</w:t>
      </w:r>
    </w:p>
    <w:p w14:paraId="67D6A9AC" w14:textId="1F4B8728" w:rsidR="00C8580D" w:rsidRDefault="00BC1012" w:rsidP="00C8580D">
      <w:pPr>
        <w:rPr>
          <w:u w:color="000000"/>
          <w:lang w:val="en-GB"/>
        </w:rPr>
      </w:pPr>
      <w:r>
        <w:rPr>
          <w:noProof/>
          <w:u w:color="000000"/>
          <w:lang w:val="en-US"/>
        </w:rPr>
        <w:drawing>
          <wp:inline distT="0" distB="0" distL="0" distR="0" wp14:anchorId="42ACE4B9" wp14:editId="446CA8EA">
            <wp:extent cx="4282213" cy="2960914"/>
            <wp:effectExtent l="0" t="0" r="10795" b="11430"/>
            <wp:docPr id="172" name="Picture 172" descr="Sir Peter Cosgrove, Governor General, presenting Glen Goggin, Questacon's first apprentice with a Governor General's Medall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russellfamily:Documents:Bridging Access:0_BRIDGING ACCESS JOBS:QUESTACON:JOBS IN PROGRESS:1805 Questacon Annual Review 2017:LINKS FINAL:govgen_at_ipftlc_421_UhkJ5.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83259" cy="2961637"/>
                    </a:xfrm>
                    <a:prstGeom prst="rect">
                      <a:avLst/>
                    </a:prstGeom>
                    <a:noFill/>
                    <a:ln>
                      <a:noFill/>
                    </a:ln>
                  </pic:spPr>
                </pic:pic>
              </a:graphicData>
            </a:graphic>
          </wp:inline>
        </w:drawing>
      </w:r>
    </w:p>
    <w:p w14:paraId="23DED098" w14:textId="77777777" w:rsidR="00DB7EF0" w:rsidRPr="00DB7EF0" w:rsidRDefault="00DB7EF0" w:rsidP="00646E26">
      <w:pPr>
        <w:pStyle w:val="Heading2"/>
        <w:rPr>
          <w:color w:val="000000"/>
          <w:u w:color="000000"/>
          <w:lang w:val="en-GB"/>
        </w:rPr>
      </w:pPr>
      <w:bookmarkStart w:id="64" w:name="_Toc386825060"/>
      <w:proofErr w:type="spellStart"/>
      <w:r w:rsidRPr="00DB7EF0">
        <w:rPr>
          <w:u w:color="000000"/>
          <w:lang w:val="en-GB"/>
        </w:rPr>
        <w:t>EuroScience</w:t>
      </w:r>
      <w:proofErr w:type="spellEnd"/>
      <w:r w:rsidRPr="00DB7EF0">
        <w:rPr>
          <w:u w:color="000000"/>
          <w:lang w:val="en-GB"/>
        </w:rPr>
        <w:t xml:space="preserve"> 2017</w:t>
      </w:r>
      <w:bookmarkEnd w:id="64"/>
    </w:p>
    <w:p w14:paraId="35F51602" w14:textId="77777777" w:rsidR="00DB7EF0" w:rsidRPr="00DB7EF0" w:rsidRDefault="00DB7EF0" w:rsidP="00646E26">
      <w:pPr>
        <w:pStyle w:val="Heading3"/>
        <w:rPr>
          <w:lang w:val="en-US"/>
        </w:rPr>
      </w:pPr>
      <w:r w:rsidRPr="00DB7EF0">
        <w:rPr>
          <w:lang w:val="en-US"/>
        </w:rPr>
        <w:t>25–30 September 2017</w:t>
      </w:r>
    </w:p>
    <w:p w14:paraId="165A2CD0" w14:textId="77777777" w:rsidR="00DB7EF0" w:rsidRPr="00DB7EF0" w:rsidRDefault="00DB7EF0" w:rsidP="00646E26">
      <w:pPr>
        <w:rPr>
          <w:lang w:val="en-US"/>
        </w:rPr>
      </w:pPr>
      <w:r w:rsidRPr="00DB7EF0">
        <w:rPr>
          <w:lang w:val="en-US"/>
        </w:rPr>
        <w:t xml:space="preserve">Questacon, in partnership with the European Union Delegation to Australia and the Australian National University Centre for European Studies (ANUCES), delivered a special program of events to 13,242 visitors over six days in September 2017. From the heroes of European science history, to space exploration and the future of world energy generation, </w:t>
      </w:r>
      <w:proofErr w:type="spellStart"/>
      <w:r w:rsidRPr="00DB7EF0">
        <w:rPr>
          <w:lang w:val="en-US"/>
        </w:rPr>
        <w:t>EuroScience</w:t>
      </w:r>
      <w:proofErr w:type="spellEnd"/>
      <w:r w:rsidRPr="00DB7EF0">
        <w:rPr>
          <w:lang w:val="en-US"/>
        </w:rPr>
        <w:t xml:space="preserve"> at Questacon 2017 explored the </w:t>
      </w:r>
      <w:proofErr w:type="gramStart"/>
      <w:r w:rsidRPr="00DB7EF0">
        <w:rPr>
          <w:lang w:val="en-US"/>
        </w:rPr>
        <w:t>ground-breaking</w:t>
      </w:r>
      <w:proofErr w:type="gramEnd"/>
      <w:r w:rsidRPr="00DB7EF0">
        <w:rPr>
          <w:lang w:val="en-US"/>
        </w:rPr>
        <w:t xml:space="preserve"> scientific achievements and collaborations between Europe and Australia.</w:t>
      </w:r>
    </w:p>
    <w:p w14:paraId="475658E6" w14:textId="25C80B3B" w:rsidR="00646E26" w:rsidRDefault="00DB7EF0" w:rsidP="00646E26">
      <w:pPr>
        <w:rPr>
          <w:lang w:val="en-US"/>
        </w:rPr>
      </w:pPr>
      <w:proofErr w:type="spellStart"/>
      <w:r w:rsidRPr="00DB7EF0">
        <w:rPr>
          <w:lang w:val="en-US"/>
        </w:rPr>
        <w:t>EuroScience</w:t>
      </w:r>
      <w:proofErr w:type="spellEnd"/>
      <w:r w:rsidRPr="00DB7EF0">
        <w:rPr>
          <w:lang w:val="en-US"/>
        </w:rPr>
        <w:t xml:space="preserve"> at Questacon incorporated science demonstrations, live presentations by scientists and researchers, spectacular shows and tinkering with the Danish product, LEGO.</w:t>
      </w:r>
    </w:p>
    <w:p w14:paraId="6563BBA6" w14:textId="4D1D4982" w:rsidR="006A189B" w:rsidRDefault="00646E26" w:rsidP="00646E26">
      <w:pPr>
        <w:pStyle w:val="Heading1"/>
      </w:pPr>
      <w:bookmarkStart w:id="65" w:name="_Toc386825061"/>
      <w:r>
        <w:t>Questacon People</w:t>
      </w:r>
      <w:bookmarkEnd w:id="65"/>
    </w:p>
    <w:p w14:paraId="6D113B48" w14:textId="77777777" w:rsidR="00646E26" w:rsidRPr="00646E26" w:rsidRDefault="00646E26" w:rsidP="00646E26">
      <w:pPr>
        <w:pStyle w:val="Heading2"/>
        <w:rPr>
          <w:u w:color="000000"/>
          <w:lang w:val="en-GB"/>
        </w:rPr>
      </w:pPr>
      <w:bookmarkStart w:id="66" w:name="_Toc386825062"/>
      <w:r w:rsidRPr="00646E26">
        <w:rPr>
          <w:u w:color="000000"/>
          <w:lang w:val="en-GB"/>
        </w:rPr>
        <w:t>Volunteers</w:t>
      </w:r>
      <w:bookmarkEnd w:id="66"/>
    </w:p>
    <w:p w14:paraId="491C378F" w14:textId="77777777" w:rsidR="00646E26" w:rsidRPr="00646E26" w:rsidRDefault="00646E26" w:rsidP="00646E26">
      <w:pPr>
        <w:rPr>
          <w:spacing w:val="-5"/>
          <w:lang w:val="en-US"/>
        </w:rPr>
      </w:pPr>
      <w:r w:rsidRPr="00646E26">
        <w:rPr>
          <w:lang w:val="en-US"/>
        </w:rPr>
        <w:t>Questacon has 65 regular volunteers who are active in the organisation as Science Explainers, Science Time volunteers and Outreach volunteers. In 2017, our</w:t>
      </w:r>
      <w:r w:rsidRPr="00646E26">
        <w:rPr>
          <w:spacing w:val="-5"/>
          <w:lang w:val="en-US"/>
        </w:rPr>
        <w:t xml:space="preserve"> volunteers provided more than 10,274 hours.</w:t>
      </w:r>
    </w:p>
    <w:p w14:paraId="5A8C5345" w14:textId="77777777" w:rsidR="00646E26" w:rsidRPr="00646E26" w:rsidRDefault="00646E26" w:rsidP="00646E26">
      <w:pPr>
        <w:rPr>
          <w:lang w:val="en-US"/>
        </w:rPr>
      </w:pPr>
      <w:r w:rsidRPr="00646E26">
        <w:rPr>
          <w:lang w:val="en-US"/>
        </w:rPr>
        <w:t>Volunteers come from all walks of life with backgrounds in science, technical roles, academia and education. They provide exhibit explanations and science demonstrations for visitors, and roam with Discovery Trolleys or at integrated spaces such as Curiosity Corner. Our volunteers are passionate about the organisation and committed to the search for new ways to communicate with visitors and enhance programs delivered at Questacon. Volunteers are advocates for Questacon, and are regularly involved in community outreach events at schools and retirement homes.</w:t>
      </w:r>
    </w:p>
    <w:p w14:paraId="5463749A" w14:textId="77777777" w:rsidR="00646E26" w:rsidRDefault="00646E26" w:rsidP="00646E26">
      <w:pPr>
        <w:rPr>
          <w:lang w:val="en-US"/>
        </w:rPr>
      </w:pPr>
      <w:r w:rsidRPr="00646E26">
        <w:rPr>
          <w:lang w:val="en-US"/>
        </w:rPr>
        <w:t>In 2017 we saw the largest ever group of Student Training Program participants, graduating 53 local year 11 and 12 student volunteers from this unique program—shaping them into the science communicators of tomorrow.</w:t>
      </w:r>
    </w:p>
    <w:p w14:paraId="61352C8A" w14:textId="4D7D554D" w:rsidR="00826881" w:rsidRPr="00646E26" w:rsidRDefault="00A851CA" w:rsidP="00646E26">
      <w:pPr>
        <w:rPr>
          <w:color w:val="00007A"/>
          <w:lang w:val="en-US"/>
        </w:rPr>
      </w:pPr>
      <w:r>
        <w:rPr>
          <w:noProof/>
          <w:color w:val="00007A"/>
          <w:lang w:val="en-US"/>
        </w:rPr>
        <w:drawing>
          <wp:inline distT="0" distB="0" distL="0" distR="0" wp14:anchorId="50F70B2E" wp14:editId="7E680773">
            <wp:extent cx="5880905" cy="3924300"/>
            <wp:effectExtent l="0" t="0" r="12065" b="0"/>
            <wp:docPr id="173" name="Picture 173" descr="Questacon volunte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russellfamily:Documents:Bridging Access:0_BRIDGING ACCESS JOBS:QUESTACON:JOBS IN PROGRESS:1805 Questacon Annual Review 2017:LINKS FINAL:rosevear_96.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82890" cy="3925625"/>
                    </a:xfrm>
                    <a:prstGeom prst="rect">
                      <a:avLst/>
                    </a:prstGeom>
                    <a:noFill/>
                    <a:ln>
                      <a:noFill/>
                    </a:ln>
                  </pic:spPr>
                </pic:pic>
              </a:graphicData>
            </a:graphic>
          </wp:inline>
        </w:drawing>
      </w:r>
    </w:p>
    <w:p w14:paraId="067D1F6D" w14:textId="61A0EB0A" w:rsidR="00646E26" w:rsidRPr="00646E26" w:rsidRDefault="00646E26" w:rsidP="00646E26">
      <w:pPr>
        <w:pStyle w:val="Heading2"/>
        <w:rPr>
          <w:u w:color="000000"/>
          <w:lang w:val="en-GB"/>
        </w:rPr>
      </w:pPr>
      <w:bookmarkStart w:id="67" w:name="_Toc386825063"/>
      <w:r>
        <w:rPr>
          <w:u w:color="000000"/>
          <w:lang w:val="en-GB"/>
        </w:rPr>
        <w:t xml:space="preserve">Volunteer profile: </w:t>
      </w:r>
      <w:r w:rsidRPr="00646E26">
        <w:rPr>
          <w:u w:color="000000"/>
          <w:lang w:val="en-GB"/>
        </w:rPr>
        <w:t xml:space="preserve">Jennifer </w:t>
      </w:r>
      <w:proofErr w:type="spellStart"/>
      <w:r w:rsidRPr="00646E26">
        <w:rPr>
          <w:u w:color="000000"/>
          <w:lang w:val="en-GB"/>
        </w:rPr>
        <w:t>Wanless</w:t>
      </w:r>
      <w:bookmarkEnd w:id="67"/>
      <w:proofErr w:type="spellEnd"/>
      <w:r w:rsidRPr="00646E26">
        <w:rPr>
          <w:u w:color="000000"/>
          <w:lang w:val="en-GB"/>
        </w:rPr>
        <w:t xml:space="preserve"> </w:t>
      </w:r>
    </w:p>
    <w:p w14:paraId="092B4628" w14:textId="77777777" w:rsidR="00646E26" w:rsidRPr="00646E26" w:rsidRDefault="00646E26" w:rsidP="00646E26">
      <w:pPr>
        <w:rPr>
          <w:lang w:val="en-US"/>
        </w:rPr>
      </w:pPr>
      <w:proofErr w:type="spellStart"/>
      <w:r w:rsidRPr="00646E26">
        <w:rPr>
          <w:lang w:val="en-US"/>
        </w:rPr>
        <w:t>Ms</w:t>
      </w:r>
      <w:proofErr w:type="spellEnd"/>
      <w:r w:rsidRPr="00646E26">
        <w:rPr>
          <w:lang w:val="en-US"/>
        </w:rPr>
        <w:t xml:space="preserve"> Jennifer </w:t>
      </w:r>
      <w:proofErr w:type="spellStart"/>
      <w:r w:rsidRPr="00646E26">
        <w:rPr>
          <w:lang w:val="en-US"/>
        </w:rPr>
        <w:t>Wanless</w:t>
      </w:r>
      <w:proofErr w:type="spellEnd"/>
      <w:r w:rsidRPr="00646E26">
        <w:rPr>
          <w:lang w:val="en-US"/>
        </w:rPr>
        <w:t xml:space="preserve"> has been a volunteer with Questacon for 36 years, starting in March 1981 at the original Questacon facilities at Ainslie Public School. In her role as an explainer, it has been her job and passion to bring Questacon’s exhibits to life and reveal the many mysteries of science they explore.</w:t>
      </w:r>
    </w:p>
    <w:p w14:paraId="5C2F30CA" w14:textId="77777777" w:rsidR="00646E26" w:rsidRPr="00646E26" w:rsidRDefault="00646E26" w:rsidP="00646E26">
      <w:pPr>
        <w:rPr>
          <w:lang w:val="en-US"/>
        </w:rPr>
      </w:pPr>
      <w:r w:rsidRPr="00646E26">
        <w:rPr>
          <w:lang w:val="en-US"/>
        </w:rPr>
        <w:t xml:space="preserve">As a former science teacher, </w:t>
      </w:r>
      <w:proofErr w:type="spellStart"/>
      <w:r w:rsidRPr="00646E26">
        <w:rPr>
          <w:lang w:val="en-US"/>
        </w:rPr>
        <w:t>Ms</w:t>
      </w:r>
      <w:proofErr w:type="spellEnd"/>
      <w:r w:rsidRPr="00646E26">
        <w:rPr>
          <w:lang w:val="en-US"/>
        </w:rPr>
        <w:t xml:space="preserve"> </w:t>
      </w:r>
      <w:proofErr w:type="spellStart"/>
      <w:r w:rsidRPr="00646E26">
        <w:rPr>
          <w:lang w:val="en-US"/>
        </w:rPr>
        <w:t>Wanless</w:t>
      </w:r>
      <w:proofErr w:type="spellEnd"/>
      <w:r w:rsidRPr="00646E26">
        <w:rPr>
          <w:lang w:val="en-US"/>
        </w:rPr>
        <w:t xml:space="preserve"> brings genuine enthusiasm to our dynamic team of volunteers, based on a desire to ensure every visitor is fully engaged in the Questacon experience.</w:t>
      </w:r>
    </w:p>
    <w:p w14:paraId="6A90CFF3" w14:textId="5AAD8844" w:rsidR="00646E26" w:rsidRDefault="00646E26" w:rsidP="00646E26">
      <w:pPr>
        <w:rPr>
          <w:lang w:val="en-US"/>
        </w:rPr>
      </w:pPr>
      <w:proofErr w:type="spellStart"/>
      <w:r w:rsidRPr="00646E26">
        <w:rPr>
          <w:lang w:val="en-US"/>
        </w:rPr>
        <w:t>Ms</w:t>
      </w:r>
      <w:proofErr w:type="spellEnd"/>
      <w:r w:rsidRPr="00646E26">
        <w:rPr>
          <w:lang w:val="en-US"/>
        </w:rPr>
        <w:t xml:space="preserve"> </w:t>
      </w:r>
      <w:proofErr w:type="spellStart"/>
      <w:r w:rsidRPr="00646E26">
        <w:rPr>
          <w:lang w:val="en-US"/>
        </w:rPr>
        <w:t>Wanless</w:t>
      </w:r>
      <w:proofErr w:type="spellEnd"/>
      <w:r w:rsidRPr="00646E26">
        <w:rPr>
          <w:lang w:val="en-US"/>
        </w:rPr>
        <w:t xml:space="preserve"> was awarded the Medal of the Order of Australia in 2010 in recognition of her l</w:t>
      </w:r>
      <w:r>
        <w:rPr>
          <w:lang w:val="en-US"/>
        </w:rPr>
        <w:t>ife-long commitment to science.</w:t>
      </w:r>
    </w:p>
    <w:p w14:paraId="1ED3E980" w14:textId="00228A40" w:rsidR="00826881" w:rsidRDefault="00A851CA" w:rsidP="00646E26">
      <w:pPr>
        <w:rPr>
          <w:lang w:val="en-US"/>
        </w:rPr>
      </w:pPr>
      <w:r>
        <w:rPr>
          <w:noProof/>
          <w:lang w:val="en-US"/>
        </w:rPr>
        <w:drawing>
          <wp:inline distT="0" distB="0" distL="0" distR="0" wp14:anchorId="571B6F10" wp14:editId="481E6442">
            <wp:extent cx="5769610" cy="2971800"/>
            <wp:effectExtent l="0" t="0" r="0" b="0"/>
            <wp:docPr id="174" name="Picture 174" descr="Jenny Wanless, a Questacon Volunteer for 35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russellfamily:Documents:Bridging Access:0_BRIDGING ACCESS JOBS:QUESTACON:JOBS IN PROGRESS:1805 Questacon Annual Review 2017:LINKS FINAL:rosevear_56.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9610" cy="2971800"/>
                    </a:xfrm>
                    <a:prstGeom prst="rect">
                      <a:avLst/>
                    </a:prstGeom>
                    <a:noFill/>
                    <a:ln>
                      <a:noFill/>
                    </a:ln>
                  </pic:spPr>
                </pic:pic>
              </a:graphicData>
            </a:graphic>
          </wp:inline>
        </w:drawing>
      </w:r>
    </w:p>
    <w:p w14:paraId="5086990F" w14:textId="77777777" w:rsidR="00646E26" w:rsidRPr="00646E26" w:rsidRDefault="00646E26" w:rsidP="00646E26">
      <w:pPr>
        <w:pStyle w:val="Heading2"/>
        <w:rPr>
          <w:color w:val="003DBA"/>
          <w:u w:color="000000"/>
          <w:lang w:val="en-GB"/>
        </w:rPr>
      </w:pPr>
      <w:bookmarkStart w:id="68" w:name="_Toc386825064"/>
      <w:r w:rsidRPr="00646E26">
        <w:rPr>
          <w:u w:color="000000"/>
          <w:lang w:val="en-GB"/>
        </w:rPr>
        <w:t>CERTIII Customer Engagement</w:t>
      </w:r>
      <w:bookmarkEnd w:id="68"/>
    </w:p>
    <w:p w14:paraId="56AAB0FC" w14:textId="77777777" w:rsidR="00646E26" w:rsidRDefault="00646E26" w:rsidP="00646E26">
      <w:pPr>
        <w:rPr>
          <w:lang w:val="en-US"/>
        </w:rPr>
      </w:pPr>
      <w:r w:rsidRPr="00646E26">
        <w:rPr>
          <w:lang w:val="en-US"/>
        </w:rPr>
        <w:t>In November 2017, a group of 10 service delivery managers from our Retail and Tourism Section completed a Certificate III in Customer Engagement. This 11-month program is funded through the ACT Government’s traineeship scheme. It has delivered leadership development for staff and an enhanced visitor experience through new customer service initiatives and audience development strategies, including phased visitation and extended hours and new evening offering to reduce congestion, and STEM retail product development.</w:t>
      </w:r>
    </w:p>
    <w:p w14:paraId="152F0E6A" w14:textId="39506F0E" w:rsidR="00826881" w:rsidRDefault="00A851CA" w:rsidP="00646E26">
      <w:pPr>
        <w:rPr>
          <w:lang w:val="en-US"/>
        </w:rPr>
      </w:pPr>
      <w:r>
        <w:rPr>
          <w:noProof/>
          <w:lang w:val="en-US"/>
        </w:rPr>
        <w:drawing>
          <wp:inline distT="0" distB="0" distL="0" distR="0" wp14:anchorId="667D2B7D" wp14:editId="0298F752">
            <wp:extent cx="3771900" cy="3224575"/>
            <wp:effectExtent l="0" t="0" r="0" b="1270"/>
            <wp:docPr id="175" name="Picture 175" descr="Questacon Gallery staf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cintosh HD:Users:russellfamily:Documents:Bridging Access:0_BRIDGING ACCESS JOBS:QUESTACON:JOBS IN PROGRESS:1805 Questacon Annual Review 2017:LINKS FINAL:team_mid_winter_nigh_4vjIF.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72873" cy="3225407"/>
                    </a:xfrm>
                    <a:prstGeom prst="rect">
                      <a:avLst/>
                    </a:prstGeom>
                    <a:noFill/>
                    <a:ln>
                      <a:noFill/>
                    </a:ln>
                  </pic:spPr>
                </pic:pic>
              </a:graphicData>
            </a:graphic>
          </wp:inline>
        </w:drawing>
      </w:r>
    </w:p>
    <w:p w14:paraId="3FD4EF8A" w14:textId="6BB247CA" w:rsidR="001214C0" w:rsidRDefault="00A851CA" w:rsidP="00646E26">
      <w:pPr>
        <w:rPr>
          <w:lang w:val="en-US"/>
        </w:rPr>
      </w:pPr>
      <w:r>
        <w:rPr>
          <w:noProof/>
          <w:lang w:val="en-US"/>
        </w:rPr>
        <w:drawing>
          <wp:inline distT="0" distB="0" distL="0" distR="0" wp14:anchorId="09A4F312" wp14:editId="7FFFB47D">
            <wp:extent cx="3771900" cy="5019721"/>
            <wp:effectExtent l="0" t="0" r="0" b="9525"/>
            <wp:docPr id="176" name="Picture 176" descr="Questacon staff supporting the Big Heart Project for Love Your S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cintosh HD:Users:russellfamily:Documents:Bridging Access:0_BRIDGING ACCESS JOBS:QUESTACON:JOBS IN PROGRESS:1805 Questacon Annual Review 2017:LINKS FINAL:18358662_16945785438_twvlT.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73330" cy="5021625"/>
                    </a:xfrm>
                    <a:prstGeom prst="rect">
                      <a:avLst/>
                    </a:prstGeom>
                    <a:noFill/>
                    <a:ln>
                      <a:noFill/>
                    </a:ln>
                  </pic:spPr>
                </pic:pic>
              </a:graphicData>
            </a:graphic>
          </wp:inline>
        </w:drawing>
      </w:r>
    </w:p>
    <w:p w14:paraId="24368279" w14:textId="77777777" w:rsidR="00CA0821" w:rsidRDefault="00CA0821" w:rsidP="00CA0821">
      <w:pPr>
        <w:pStyle w:val="Heading2"/>
      </w:pPr>
      <w:bookmarkStart w:id="69" w:name="_Toc386825065"/>
      <w:r>
        <w:t>Q Staff Awards</w:t>
      </w:r>
      <w:bookmarkEnd w:id="69"/>
    </w:p>
    <w:p w14:paraId="6C2D5A48" w14:textId="77777777" w:rsidR="00CA0821" w:rsidRPr="003409EB" w:rsidRDefault="00CA0821" w:rsidP="003409EB">
      <w:pPr>
        <w:pStyle w:val="Heading3"/>
      </w:pPr>
      <w:r w:rsidRPr="003409EB">
        <w:t>Sam Needham</w:t>
      </w:r>
    </w:p>
    <w:p w14:paraId="5A38143A" w14:textId="22ED73BE" w:rsidR="00CA0821" w:rsidRDefault="00CA0821" w:rsidP="00CA0821">
      <w:proofErr w:type="gramStart"/>
      <w:r>
        <w:t xml:space="preserve">For providing exemplary training and service to the Visitor Services team, and for delivery an outstanding program and science demonstrations in the </w:t>
      </w:r>
      <w:proofErr w:type="spellStart"/>
      <w:r>
        <w:t>QLab</w:t>
      </w:r>
      <w:proofErr w:type="spellEnd"/>
      <w:r>
        <w:t>.</w:t>
      </w:r>
      <w:proofErr w:type="gramEnd"/>
    </w:p>
    <w:p w14:paraId="221D8BAF" w14:textId="77777777" w:rsidR="00CA0821" w:rsidRDefault="00CA0821" w:rsidP="00CA0821">
      <w:pPr>
        <w:pStyle w:val="Heading3"/>
      </w:pPr>
      <w:r>
        <w:t>Shannon Cook</w:t>
      </w:r>
    </w:p>
    <w:p w14:paraId="346CDEB8" w14:textId="62848214" w:rsidR="00CA0821" w:rsidRDefault="00CA0821" w:rsidP="00CA0821">
      <w:r>
        <w:t>For outstanding performance, development and growth of Questacon’s social media profile while consistently delivering professional communication.</w:t>
      </w:r>
    </w:p>
    <w:p w14:paraId="17AEA6B6" w14:textId="77777777" w:rsidR="008832C0" w:rsidRDefault="00CA0821" w:rsidP="008832C0">
      <w:pPr>
        <w:pStyle w:val="Heading3"/>
        <w:rPr>
          <w:rFonts w:ascii="ITCFranklinGothicStd-Book" w:hAnsi="ITCFranklinGothicStd-Book" w:cs="ITCFranklinGothicStd-Book"/>
        </w:rPr>
      </w:pPr>
      <w:r>
        <w:t xml:space="preserve">Smart Skills (Sean de </w:t>
      </w:r>
      <w:proofErr w:type="spellStart"/>
      <w:r>
        <w:t>Clerck</w:t>
      </w:r>
      <w:proofErr w:type="spellEnd"/>
      <w:r>
        <w:t xml:space="preserve">, Joshua </w:t>
      </w:r>
      <w:proofErr w:type="spellStart"/>
      <w:r>
        <w:t>Ezackial</w:t>
      </w:r>
      <w:proofErr w:type="spellEnd"/>
      <w:r>
        <w:t>, David Watts)</w:t>
      </w:r>
    </w:p>
    <w:p w14:paraId="4FA91707" w14:textId="3B77289C" w:rsidR="00CA0821" w:rsidRDefault="00CA0821" w:rsidP="008832C0">
      <w:proofErr w:type="gramStart"/>
      <w:r>
        <w:t xml:space="preserve">For the professional development and training provided to staff while providing leadership </w:t>
      </w:r>
      <w:r w:rsidR="008832C0">
        <w:t xml:space="preserve">and mentoring through a series </w:t>
      </w:r>
      <w:r>
        <w:t>of workshops within the Questacon Smart Skills Initiative and Teacher Programs.</w:t>
      </w:r>
      <w:proofErr w:type="gramEnd"/>
    </w:p>
    <w:p w14:paraId="5580D55A" w14:textId="77777777" w:rsidR="008832C0" w:rsidRDefault="00CA0821" w:rsidP="008832C0">
      <w:pPr>
        <w:pStyle w:val="Heading3"/>
        <w:rPr>
          <w:rFonts w:ascii="ITCFranklinGothicStd-Book" w:hAnsi="ITCFranklinGothicStd-Book" w:cs="ITCFranklinGothicStd-Book"/>
        </w:rPr>
      </w:pPr>
      <w:r>
        <w:t>Russell Galloway</w:t>
      </w:r>
    </w:p>
    <w:p w14:paraId="24E54DBF" w14:textId="4A85C2A0" w:rsidR="00CA0821" w:rsidRDefault="00CA0821" w:rsidP="008832C0">
      <w:r>
        <w:t>In recognition of his dedication to Questacon and valuable work within the Production Team over the past nine years.</w:t>
      </w:r>
    </w:p>
    <w:p w14:paraId="6E3E0442" w14:textId="77777777" w:rsidR="008832C0" w:rsidRDefault="00CA0821" w:rsidP="008832C0">
      <w:pPr>
        <w:pStyle w:val="Heading3"/>
        <w:rPr>
          <w:rFonts w:ascii="ITCFranklinGothicStd-Book" w:hAnsi="ITCFranklinGothicStd-Book" w:cs="ITCFranklinGothicStd-Book"/>
        </w:rPr>
      </w:pPr>
      <w:r>
        <w:t>Lauren Ambrose</w:t>
      </w:r>
    </w:p>
    <w:p w14:paraId="0BE468F0" w14:textId="5C363749" w:rsidR="00CA0821" w:rsidRDefault="00CA0821" w:rsidP="008832C0">
      <w:r>
        <w:t>For transitioning the Executive office into a full service support capability, enabling high quality service for the Executive and high profile stakeholders visiting Questacon.</w:t>
      </w:r>
    </w:p>
    <w:p w14:paraId="712C28FD" w14:textId="77777777" w:rsidR="008832C0" w:rsidRDefault="00CA0821" w:rsidP="008832C0">
      <w:pPr>
        <w:pStyle w:val="Heading3"/>
        <w:rPr>
          <w:rFonts w:ascii="ITCFranklinGothicStd-Book" w:hAnsi="ITCFranklinGothicStd-Book" w:cs="ITCFranklinGothicStd-Book"/>
        </w:rPr>
      </w:pPr>
      <w:r>
        <w:t>Kate McKenzie</w:t>
      </w:r>
    </w:p>
    <w:p w14:paraId="549A7CC7" w14:textId="462D5B7C" w:rsidR="00CA0821" w:rsidRDefault="00CA0821" w:rsidP="008832C0">
      <w:r>
        <w:t xml:space="preserve">For consistently demonstrating commitment to a positive safety culture and environment, and working tirelessly towards Questacon receiving 100 per cent in the 2017 </w:t>
      </w:r>
      <w:proofErr w:type="spellStart"/>
      <w:r>
        <w:t>Comcare</w:t>
      </w:r>
      <w:proofErr w:type="spellEnd"/>
      <w:r>
        <w:t xml:space="preserve"> Work Health and Safety Audit.</w:t>
      </w:r>
    </w:p>
    <w:p w14:paraId="1A578389" w14:textId="77777777" w:rsidR="008832C0" w:rsidRDefault="00CA0821" w:rsidP="008832C0">
      <w:pPr>
        <w:pStyle w:val="Heading3"/>
        <w:rPr>
          <w:rFonts w:ascii="ITCFranklinGothicStd-Book" w:hAnsi="ITCFranklinGothicStd-Book" w:cs="ITCFranklinGothicStd-Book"/>
        </w:rPr>
      </w:pPr>
      <w:r>
        <w:t>Eloise Brennan-Tucker</w:t>
      </w:r>
    </w:p>
    <w:p w14:paraId="45B1C3F8" w14:textId="3FEFCF7A" w:rsidR="00CA0821" w:rsidRDefault="00CA0821" w:rsidP="008832C0">
      <w:proofErr w:type="gramStart"/>
      <w:r>
        <w:t>For the ongoing commitment and passion for creating and implementing product ideas, specifically for collaborating and delivery of the tea</w:t>
      </w:r>
      <w:r w:rsidR="008832C0">
        <w:t xml:space="preserve">chers’ </w:t>
      </w:r>
      <w:r>
        <w:t>Q Shop catalogue.</w:t>
      </w:r>
      <w:proofErr w:type="gramEnd"/>
    </w:p>
    <w:p w14:paraId="43FB1E08" w14:textId="77777777" w:rsidR="008832C0" w:rsidRDefault="00CA0821" w:rsidP="008832C0">
      <w:pPr>
        <w:pStyle w:val="Heading3"/>
        <w:rPr>
          <w:rFonts w:ascii="ITCFranklinGothicStd-Book" w:hAnsi="ITCFranklinGothicStd-Book" w:cs="ITCFranklinGothicStd-Book"/>
        </w:rPr>
      </w:pPr>
      <w:r>
        <w:t xml:space="preserve">Nicole </w:t>
      </w:r>
      <w:proofErr w:type="spellStart"/>
      <w:r>
        <w:t>Murtagh</w:t>
      </w:r>
      <w:proofErr w:type="spellEnd"/>
    </w:p>
    <w:p w14:paraId="4FB7ED97" w14:textId="74C4D6A3" w:rsidR="00CA0821" w:rsidRDefault="00CA0821" w:rsidP="008832C0">
      <w:r>
        <w:rPr>
          <w:spacing w:val="-4"/>
        </w:rPr>
        <w:t xml:space="preserve">For continuous professionalism, </w:t>
      </w:r>
      <w:r>
        <w:t xml:space="preserve">enthusiasm and flexibility within the Members </w:t>
      </w:r>
      <w:r>
        <w:rPr>
          <w:spacing w:val="-4"/>
        </w:rPr>
        <w:t xml:space="preserve">Reception and Front of House teams and willingness </w:t>
      </w:r>
      <w:r>
        <w:t>to contribute to t</w:t>
      </w:r>
      <w:r w:rsidR="008832C0">
        <w:t xml:space="preserve">he development and training of </w:t>
      </w:r>
      <w:r>
        <w:t>other staff.</w:t>
      </w:r>
    </w:p>
    <w:p w14:paraId="2EF20AB1" w14:textId="77777777" w:rsidR="008832C0" w:rsidRDefault="00CA0821" w:rsidP="008832C0">
      <w:pPr>
        <w:pStyle w:val="Heading3"/>
        <w:rPr>
          <w:rFonts w:ascii="ITCFranklinGothicStd-Book" w:hAnsi="ITCFranklinGothicStd-Book" w:cs="ITCFranklinGothicStd-Book"/>
        </w:rPr>
      </w:pPr>
      <w:r>
        <w:t xml:space="preserve">Freya </w:t>
      </w:r>
      <w:proofErr w:type="spellStart"/>
      <w:r>
        <w:t>Ries</w:t>
      </w:r>
      <w:proofErr w:type="spellEnd"/>
    </w:p>
    <w:p w14:paraId="5E22944B" w14:textId="1690E931" w:rsidR="00CA0821" w:rsidRDefault="00CA0821" w:rsidP="008832C0">
      <w:r>
        <w:t>For her dedication and ongoing voluntary work on a number of projects, and consultative committees throughout 2017.</w:t>
      </w:r>
    </w:p>
    <w:p w14:paraId="7788118C" w14:textId="77777777" w:rsidR="008832C0" w:rsidRDefault="00CA0821" w:rsidP="008832C0">
      <w:pPr>
        <w:pStyle w:val="Heading3"/>
        <w:rPr>
          <w:rFonts w:ascii="ITCFranklinGothicStd-Book" w:hAnsi="ITCFranklinGothicStd-Book" w:cs="ITCFranklinGothicStd-Book"/>
        </w:rPr>
      </w:pPr>
      <w:r>
        <w:t>Alexandra Evans-</w:t>
      </w:r>
      <w:proofErr w:type="spellStart"/>
      <w:r>
        <w:t>Tse</w:t>
      </w:r>
      <w:proofErr w:type="spellEnd"/>
    </w:p>
    <w:p w14:paraId="6F9FE44C" w14:textId="5A24BAA3" w:rsidR="00CA0821" w:rsidRDefault="008832C0" w:rsidP="008832C0">
      <w:r>
        <w:t xml:space="preserve">For consistently </w:t>
      </w:r>
      <w:r w:rsidR="00CA0821">
        <w:t>delivering outst</w:t>
      </w:r>
      <w:r>
        <w:t xml:space="preserve">anding business administration and attentive </w:t>
      </w:r>
      <w:r w:rsidR="00CA0821">
        <w:t>custom</w:t>
      </w:r>
      <w:r>
        <w:t xml:space="preserve">er service to visitors through </w:t>
      </w:r>
      <w:r w:rsidR="00CA0821">
        <w:t>the Schools Experience Program</w:t>
      </w:r>
    </w:p>
    <w:p w14:paraId="2E4551FA" w14:textId="77777777" w:rsidR="008832C0" w:rsidRDefault="00CA0821" w:rsidP="008832C0">
      <w:pPr>
        <w:pStyle w:val="Heading3"/>
        <w:rPr>
          <w:rFonts w:ascii="ITCFranklinGothicStd-Book" w:hAnsi="ITCFranklinGothicStd-Book" w:cs="ITCFranklinGothicStd-Book"/>
        </w:rPr>
      </w:pPr>
      <w:r>
        <w:t xml:space="preserve">Tour Coordinators (Aidan Murray, Joe Duggan, Benjamin de </w:t>
      </w:r>
      <w:proofErr w:type="spellStart"/>
      <w:r>
        <w:t>Vos</w:t>
      </w:r>
      <w:proofErr w:type="spellEnd"/>
      <w:r>
        <w:t>, Matthew Dunn)</w:t>
      </w:r>
    </w:p>
    <w:p w14:paraId="64063CC1" w14:textId="5B22DAA9" w:rsidR="00CA0821" w:rsidRDefault="00CA0821" w:rsidP="008832C0">
      <w:r>
        <w:t>For lea</w:t>
      </w:r>
      <w:r w:rsidR="008832C0">
        <w:t xml:space="preserve">dership and mentoring provided </w:t>
      </w:r>
      <w:r>
        <w:t>to the Science C</w:t>
      </w:r>
      <w:r w:rsidR="008832C0">
        <w:t xml:space="preserve">ircus Masters Students and for </w:t>
      </w:r>
      <w:r>
        <w:t>the outstanding co</w:t>
      </w:r>
      <w:r w:rsidR="008832C0">
        <w:t xml:space="preserve">ordination and delivery of the </w:t>
      </w:r>
      <w:r>
        <w:t>Shell Questacon Science Circus tour schedule.</w:t>
      </w:r>
    </w:p>
    <w:p w14:paraId="02459511" w14:textId="77777777" w:rsidR="00CA0821" w:rsidRDefault="00CA0821" w:rsidP="008832C0">
      <w:pPr>
        <w:pStyle w:val="Heading2"/>
        <w:rPr>
          <w:u w:color="000000"/>
          <w:lang w:val="en-GB"/>
        </w:rPr>
      </w:pPr>
      <w:bookmarkStart w:id="70" w:name="_Toc386825066"/>
      <w:r>
        <w:rPr>
          <w:u w:color="000000"/>
          <w:lang w:val="en-GB"/>
        </w:rPr>
        <w:t>Length of Service</w:t>
      </w:r>
      <w:bookmarkEnd w:id="70"/>
    </w:p>
    <w:p w14:paraId="427462F9" w14:textId="77777777" w:rsidR="00CA0821" w:rsidRDefault="00CA0821" w:rsidP="008832C0">
      <w:pPr>
        <w:pStyle w:val="Heading3"/>
      </w:pPr>
      <w:r>
        <w:t>Questacon Staff—10 years</w:t>
      </w:r>
    </w:p>
    <w:p w14:paraId="0605D456" w14:textId="77777777" w:rsidR="00CA0821" w:rsidRDefault="00CA0821" w:rsidP="008832C0">
      <w:pPr>
        <w:spacing w:after="60"/>
      </w:pPr>
      <w:r>
        <w:t>Jessica Ward</w:t>
      </w:r>
    </w:p>
    <w:p w14:paraId="28AFA49C" w14:textId="77777777" w:rsidR="00CA0821" w:rsidRDefault="00CA0821" w:rsidP="008832C0">
      <w:pPr>
        <w:spacing w:after="60"/>
      </w:pPr>
      <w:r>
        <w:t>Derek Flannery</w:t>
      </w:r>
    </w:p>
    <w:p w14:paraId="754AC571" w14:textId="77777777" w:rsidR="00CA0821" w:rsidRDefault="00CA0821" w:rsidP="008832C0">
      <w:pPr>
        <w:spacing w:after="60"/>
      </w:pPr>
      <w:r>
        <w:t>Kelly Fong</w:t>
      </w:r>
    </w:p>
    <w:p w14:paraId="508578E9" w14:textId="77777777" w:rsidR="00CA0821" w:rsidRDefault="00CA0821" w:rsidP="008832C0">
      <w:pPr>
        <w:spacing w:after="60"/>
      </w:pPr>
      <w:r>
        <w:t xml:space="preserve">Jo </w:t>
      </w:r>
      <w:proofErr w:type="spellStart"/>
      <w:r>
        <w:t>Hancox</w:t>
      </w:r>
      <w:proofErr w:type="spellEnd"/>
    </w:p>
    <w:p w14:paraId="2B7C5C09" w14:textId="77777777" w:rsidR="00CA0821" w:rsidRDefault="00CA0821" w:rsidP="008832C0">
      <w:pPr>
        <w:spacing w:after="60"/>
      </w:pPr>
      <w:r>
        <w:t>Michael Bennett</w:t>
      </w:r>
    </w:p>
    <w:p w14:paraId="5CE3937E" w14:textId="77777777" w:rsidR="00CA0821" w:rsidRDefault="00CA0821" w:rsidP="008832C0">
      <w:pPr>
        <w:spacing w:after="60"/>
      </w:pPr>
      <w:r>
        <w:t xml:space="preserve">Alexander De </w:t>
      </w:r>
      <w:proofErr w:type="spellStart"/>
      <w:r>
        <w:t>Vos</w:t>
      </w:r>
      <w:proofErr w:type="spellEnd"/>
    </w:p>
    <w:p w14:paraId="219E3AE4" w14:textId="77777777" w:rsidR="00CA0821" w:rsidRDefault="00CA0821" w:rsidP="008832C0">
      <w:pPr>
        <w:spacing w:after="60"/>
      </w:pPr>
      <w:r>
        <w:t>Jamie Hartley</w:t>
      </w:r>
    </w:p>
    <w:p w14:paraId="4E4608CE" w14:textId="77777777" w:rsidR="00CA0821" w:rsidRDefault="00CA0821" w:rsidP="008832C0">
      <w:pPr>
        <w:spacing w:after="60"/>
      </w:pPr>
      <w:proofErr w:type="spellStart"/>
      <w:r>
        <w:t>Kaitlyn</w:t>
      </w:r>
      <w:proofErr w:type="spellEnd"/>
      <w:r>
        <w:t xml:space="preserve"> Bowden</w:t>
      </w:r>
    </w:p>
    <w:p w14:paraId="6FCCA7B7" w14:textId="77777777" w:rsidR="00CA0821" w:rsidRDefault="00CA0821" w:rsidP="008832C0">
      <w:r>
        <w:t>Jason Hill</w:t>
      </w:r>
    </w:p>
    <w:p w14:paraId="194B125E" w14:textId="77777777" w:rsidR="00CA0821" w:rsidRDefault="00CA0821" w:rsidP="008832C0">
      <w:pPr>
        <w:pStyle w:val="Heading3"/>
      </w:pPr>
      <w:r>
        <w:t>Questacon Staff—15 years</w:t>
      </w:r>
    </w:p>
    <w:p w14:paraId="700C4F6D" w14:textId="77777777" w:rsidR="00CA0821" w:rsidRDefault="00CA0821" w:rsidP="008832C0">
      <w:pPr>
        <w:spacing w:after="60"/>
      </w:pPr>
      <w:r>
        <w:t>Jason Judd</w:t>
      </w:r>
    </w:p>
    <w:p w14:paraId="234FFA0B" w14:textId="77777777" w:rsidR="00CA0821" w:rsidRDefault="00CA0821" w:rsidP="008832C0">
      <w:pPr>
        <w:spacing w:after="60"/>
      </w:pPr>
      <w:r>
        <w:t xml:space="preserve">Belinda </w:t>
      </w:r>
      <w:proofErr w:type="spellStart"/>
      <w:r>
        <w:t>Anyos</w:t>
      </w:r>
      <w:proofErr w:type="spellEnd"/>
    </w:p>
    <w:p w14:paraId="5BF4121C" w14:textId="69C5B772" w:rsidR="00CA0821" w:rsidRPr="008832C0" w:rsidRDefault="00CA0821" w:rsidP="008832C0">
      <w:r>
        <w:t>Richard Conan-Davies</w:t>
      </w:r>
    </w:p>
    <w:p w14:paraId="3D67AB71" w14:textId="2A105DBB" w:rsidR="00CA0821" w:rsidRDefault="00CA0821" w:rsidP="008832C0">
      <w:pPr>
        <w:pStyle w:val="Heading2"/>
      </w:pPr>
      <w:bookmarkStart w:id="71" w:name="_Toc386825067"/>
      <w:r>
        <w:rPr>
          <w:u w:color="000000"/>
          <w:lang w:val="en-GB"/>
        </w:rPr>
        <w:t>Volunteers Length of Service</w:t>
      </w:r>
      <w:bookmarkEnd w:id="71"/>
    </w:p>
    <w:p w14:paraId="4D28DDC6" w14:textId="790674E3" w:rsidR="00CA0821" w:rsidRDefault="00CA0821" w:rsidP="00460D5E">
      <w:pPr>
        <w:spacing w:after="60"/>
      </w:pPr>
      <w:r>
        <w:t xml:space="preserve">Bert </w:t>
      </w:r>
      <w:proofErr w:type="spellStart"/>
      <w:r>
        <w:t>Klaassen</w:t>
      </w:r>
      <w:proofErr w:type="spellEnd"/>
      <w:r w:rsidR="008832C0">
        <w:t xml:space="preserve"> - </w:t>
      </w:r>
      <w:r>
        <w:t>10 years</w:t>
      </w:r>
    </w:p>
    <w:p w14:paraId="33D0D8F6" w14:textId="4A826590" w:rsidR="00CA0821" w:rsidRDefault="00CA0821" w:rsidP="00460D5E">
      <w:pPr>
        <w:spacing w:after="60"/>
      </w:pPr>
      <w:r>
        <w:t>Geoff Spencer</w:t>
      </w:r>
      <w:r w:rsidR="008832C0">
        <w:t xml:space="preserve"> - </w:t>
      </w:r>
      <w:r>
        <w:t>20 years</w:t>
      </w:r>
    </w:p>
    <w:p w14:paraId="6E201BA6" w14:textId="317F1C7D" w:rsidR="00CA0821" w:rsidRDefault="00CA0821" w:rsidP="00460D5E">
      <w:pPr>
        <w:spacing w:after="60"/>
      </w:pPr>
      <w:proofErr w:type="spellStart"/>
      <w:r>
        <w:t>Yagna</w:t>
      </w:r>
      <w:proofErr w:type="spellEnd"/>
      <w:r>
        <w:t xml:space="preserve"> </w:t>
      </w:r>
      <w:proofErr w:type="spellStart"/>
      <w:r>
        <w:t>Ablamowicz</w:t>
      </w:r>
      <w:proofErr w:type="spellEnd"/>
      <w:r w:rsidR="008832C0">
        <w:t xml:space="preserve"> - </w:t>
      </w:r>
      <w:r>
        <w:t>20 years</w:t>
      </w:r>
    </w:p>
    <w:p w14:paraId="7CC03FE2" w14:textId="3E1266D4" w:rsidR="00CA0821" w:rsidRDefault="00CA0821" w:rsidP="008832C0">
      <w:r>
        <w:t xml:space="preserve">Jenny </w:t>
      </w:r>
      <w:proofErr w:type="spellStart"/>
      <w:r>
        <w:t>Wanless</w:t>
      </w:r>
      <w:proofErr w:type="spellEnd"/>
      <w:r w:rsidR="008832C0">
        <w:t xml:space="preserve"> - </w:t>
      </w:r>
      <w:r>
        <w:t>35 years</w:t>
      </w:r>
    </w:p>
    <w:p w14:paraId="7799EFA4" w14:textId="3410AD5B" w:rsidR="00646E26" w:rsidRDefault="001214C0" w:rsidP="00646E26">
      <w:r>
        <w:rPr>
          <w:noProof/>
          <w:lang w:val="en-US"/>
        </w:rPr>
        <w:drawing>
          <wp:inline distT="0" distB="0" distL="0" distR="0" wp14:anchorId="7ED75C90" wp14:editId="17AF4838">
            <wp:extent cx="5651864" cy="3771900"/>
            <wp:effectExtent l="0" t="0" r="12700" b="0"/>
            <wp:docPr id="112" name="Picture 112" descr="2017 Questacon staff with ACT Minister, Andrew Ba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Photo w ACT Minister Barr 2.jpg"/>
                    <pic:cNvPicPr/>
                  </pic:nvPicPr>
                  <pic:blipFill>
                    <a:blip r:embed="rId114">
                      <a:extLst>
                        <a:ext uri="{28A0092B-C50C-407E-A947-70E740481C1C}">
                          <a14:useLocalDpi xmlns:a14="http://schemas.microsoft.com/office/drawing/2010/main" val="0"/>
                        </a:ext>
                      </a:extLst>
                    </a:blip>
                    <a:stretch>
                      <a:fillRect/>
                    </a:stretch>
                  </pic:blipFill>
                  <pic:spPr>
                    <a:xfrm>
                      <a:off x="0" y="0"/>
                      <a:ext cx="5652113" cy="3772066"/>
                    </a:xfrm>
                    <a:prstGeom prst="rect">
                      <a:avLst/>
                    </a:prstGeom>
                  </pic:spPr>
                </pic:pic>
              </a:graphicData>
            </a:graphic>
          </wp:inline>
        </w:drawing>
      </w:r>
    </w:p>
    <w:p w14:paraId="296111C4" w14:textId="4753408A" w:rsidR="00FB6AE5" w:rsidRPr="003409EB" w:rsidRDefault="001214C0" w:rsidP="00D35F97">
      <w:r>
        <w:rPr>
          <w:noProof/>
          <w:lang w:val="en-US"/>
        </w:rPr>
        <w:drawing>
          <wp:inline distT="0" distB="0" distL="0" distR="0" wp14:anchorId="5EF59456" wp14:editId="41C039A5">
            <wp:extent cx="5715000" cy="3220741"/>
            <wp:effectExtent l="0" t="0" r="0" b="5080"/>
            <wp:docPr id="113" name="Picture 113" descr="Questacon - The National Science and Technology Centre in Canb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 Parkes Roof 02.06.16-0098.jpg"/>
                    <pic:cNvPicPr/>
                  </pic:nvPicPr>
                  <pic:blipFill>
                    <a:blip r:embed="rId115">
                      <a:extLst>
                        <a:ext uri="{28A0092B-C50C-407E-A947-70E740481C1C}">
                          <a14:useLocalDpi xmlns:a14="http://schemas.microsoft.com/office/drawing/2010/main" val="0"/>
                        </a:ext>
                      </a:extLst>
                    </a:blip>
                    <a:stretch>
                      <a:fillRect/>
                    </a:stretch>
                  </pic:blipFill>
                  <pic:spPr>
                    <a:xfrm>
                      <a:off x="0" y="0"/>
                      <a:ext cx="5716343" cy="3221498"/>
                    </a:xfrm>
                    <a:prstGeom prst="rect">
                      <a:avLst/>
                    </a:prstGeom>
                  </pic:spPr>
                </pic:pic>
              </a:graphicData>
            </a:graphic>
          </wp:inline>
        </w:drawing>
      </w:r>
    </w:p>
    <w:p w14:paraId="2D95EDF2" w14:textId="5F99C680" w:rsidR="005540BB" w:rsidRDefault="005540BB" w:rsidP="00D35F97">
      <w:pPr>
        <w:rPr>
          <w:highlight w:val="yellow"/>
        </w:rPr>
      </w:pPr>
      <w:r w:rsidRPr="00D35F97">
        <w:rPr>
          <w:highlight w:val="yellow"/>
        </w:rPr>
        <w:br w:type="page"/>
      </w:r>
    </w:p>
    <w:p w14:paraId="5C8482A1" w14:textId="75F7D020" w:rsidR="00DE41E9" w:rsidRDefault="00DE41E9" w:rsidP="00DE41E9">
      <w:pPr>
        <w:spacing w:before="1200"/>
        <w:jc w:val="center"/>
        <w:rPr>
          <w:color w:val="FFFFFF" w:themeColor="background1"/>
          <w:highlight w:val="yellow"/>
        </w:rPr>
      </w:pPr>
      <w:r>
        <w:rPr>
          <w:noProof/>
          <w:lang w:val="en-US"/>
        </w:rPr>
        <w:drawing>
          <wp:anchor distT="0" distB="0" distL="114300" distR="114300" simplePos="0" relativeHeight="251659264" behindDoc="1" locked="0" layoutInCell="1" allowOverlap="1" wp14:anchorId="2991BBEC" wp14:editId="3EF8626C">
            <wp:simplePos x="0" y="0"/>
            <wp:positionH relativeFrom="column">
              <wp:posOffset>-914400</wp:posOffset>
            </wp:positionH>
            <wp:positionV relativeFrom="paragraph">
              <wp:posOffset>-914400</wp:posOffset>
            </wp:positionV>
            <wp:extent cx="7559040" cy="10692130"/>
            <wp:effectExtent l="0" t="0" r="10160" b="127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cover for Word version.jpg"/>
                    <pic:cNvPicPr/>
                  </pic:nvPicPr>
                  <pic:blipFill>
                    <a:blip r:embed="rId116">
                      <a:extLst>
                        <a:ext uri="{28A0092B-C50C-407E-A947-70E740481C1C}">
                          <a14:useLocalDpi xmlns:a14="http://schemas.microsoft.com/office/drawing/2010/main" val="0"/>
                        </a:ext>
                      </a:extLst>
                    </a:blip>
                    <a:stretch>
                      <a:fillRect/>
                    </a:stretch>
                  </pic:blipFill>
                  <pic:spPr>
                    <a:xfrm>
                      <a:off x="0" y="0"/>
                      <a:ext cx="7559040" cy="1069213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9E49A61" w14:textId="77777777" w:rsidR="00DE41E9" w:rsidRDefault="00DE41E9" w:rsidP="00DE41E9">
      <w:pPr>
        <w:spacing w:before="1200"/>
        <w:jc w:val="center"/>
        <w:rPr>
          <w:color w:val="FFFFFF" w:themeColor="background1"/>
          <w:highlight w:val="yellow"/>
        </w:rPr>
      </w:pPr>
    </w:p>
    <w:p w14:paraId="68ED873D" w14:textId="77777777" w:rsidR="00232066" w:rsidRDefault="00DE41E9" w:rsidP="005F7CA5">
      <w:pPr>
        <w:spacing w:before="3120" w:after="7800"/>
        <w:jc w:val="center"/>
        <w:rPr>
          <w:color w:val="FFFFFF" w:themeColor="background1"/>
        </w:rPr>
        <w:sectPr w:rsidR="00232066" w:rsidSect="008D6F64">
          <w:pgSz w:w="11900" w:h="16840"/>
          <w:pgMar w:top="1440" w:right="1440" w:bottom="1440" w:left="1440" w:header="708" w:footer="708" w:gutter="0"/>
          <w:pgNumType w:start="1"/>
          <w:cols w:space="708"/>
          <w:docGrid w:linePitch="360"/>
        </w:sectPr>
      </w:pPr>
      <w:r w:rsidRPr="00DE41E9">
        <w:rPr>
          <w:color w:val="FFFFFF" w:themeColor="background1"/>
        </w:rPr>
        <w:t>Questacon supports the sustainable development goals</w:t>
      </w:r>
    </w:p>
    <w:p w14:paraId="1E1EDF4E" w14:textId="2675A7F6" w:rsidR="00DE41E9" w:rsidRPr="00DE41E9" w:rsidRDefault="00232066" w:rsidP="00C80ACA">
      <w:pPr>
        <w:spacing w:before="3120" w:after="6720"/>
        <w:jc w:val="center"/>
        <w:rPr>
          <w:color w:val="FFFFFF" w:themeColor="background1"/>
        </w:rPr>
      </w:pPr>
      <w:r>
        <w:rPr>
          <w:noProof/>
          <w:lang w:val="en-US"/>
        </w:rPr>
        <w:drawing>
          <wp:inline distT="0" distB="0" distL="0" distR="0" wp14:anchorId="0AB94BA8" wp14:editId="059BED86">
            <wp:extent cx="2639060" cy="454505"/>
            <wp:effectExtent l="0" t="0" r="2540" b="3175"/>
            <wp:docPr id="120" name="Picture 120" descr="Austalian Government Department of Industry, Innovation and Science&#10;Questacon 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IS_Q_inline_REV_side_by_side_br.png"/>
                    <pic:cNvPicPr/>
                  </pic:nvPicPr>
                  <pic:blipFill>
                    <a:blip r:embed="rId117">
                      <a:extLst>
                        <a:ext uri="{28A0092B-C50C-407E-A947-70E740481C1C}">
                          <a14:useLocalDpi xmlns:a14="http://schemas.microsoft.com/office/drawing/2010/main" val="0"/>
                        </a:ext>
                      </a:extLst>
                    </a:blip>
                    <a:stretch>
                      <a:fillRect/>
                    </a:stretch>
                  </pic:blipFill>
                  <pic:spPr>
                    <a:xfrm>
                      <a:off x="0" y="0"/>
                      <a:ext cx="2639060" cy="454505"/>
                    </a:xfrm>
                    <a:prstGeom prst="rect">
                      <a:avLst/>
                    </a:prstGeom>
                  </pic:spPr>
                </pic:pic>
              </a:graphicData>
            </a:graphic>
          </wp:inline>
        </w:drawing>
      </w:r>
    </w:p>
    <w:p w14:paraId="2D389C12" w14:textId="613C0CBA" w:rsidR="005B44BD" w:rsidRDefault="005B44BD" w:rsidP="00232066">
      <w:pPr>
        <w:spacing w:after="0"/>
        <w:jc w:val="right"/>
      </w:pPr>
      <w:r>
        <w:rPr>
          <w:noProof/>
          <w:lang w:val="en-US"/>
        </w:rPr>
        <w:drawing>
          <wp:inline distT="0" distB="0" distL="0" distR="0" wp14:anchorId="4FAB2F3F" wp14:editId="1CA931A2">
            <wp:extent cx="182880" cy="182880"/>
            <wp:effectExtent l="0" t="0" r="0" b="0"/>
            <wp:docPr id="121" name="Picture 5" descr="Visit Questacon Facebook ">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t xml:space="preserve"> </w:t>
      </w:r>
      <w:r>
        <w:rPr>
          <w:noProof/>
          <w:lang w:val="en-US"/>
        </w:rPr>
        <w:drawing>
          <wp:inline distT="0" distB="0" distL="0" distR="0" wp14:anchorId="0A1C511C" wp14:editId="709CB12C">
            <wp:extent cx="420370" cy="274320"/>
            <wp:effectExtent l="0" t="0" r="0" b="5080"/>
            <wp:docPr id="122" name="Picture 6" descr="Visit Questacon Twitter&#10;">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0370" cy="274320"/>
                    </a:xfrm>
                    <a:prstGeom prst="rect">
                      <a:avLst/>
                    </a:prstGeom>
                    <a:noFill/>
                    <a:ln>
                      <a:noFill/>
                    </a:ln>
                  </pic:spPr>
                </pic:pic>
              </a:graphicData>
            </a:graphic>
          </wp:inline>
        </w:drawing>
      </w:r>
      <w:r>
        <w:t xml:space="preserve"> </w:t>
      </w:r>
      <w:r>
        <w:rPr>
          <w:noProof/>
          <w:lang w:val="en-US"/>
        </w:rPr>
        <w:drawing>
          <wp:inline distT="0" distB="0" distL="0" distR="0" wp14:anchorId="3FFEA78E" wp14:editId="00F22593">
            <wp:extent cx="365760" cy="146050"/>
            <wp:effectExtent l="0" t="0" r="0" b="6350"/>
            <wp:docPr id="123" name="Picture 7" descr="Visit Questacon YouTube">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5760" cy="146050"/>
                    </a:xfrm>
                    <a:prstGeom prst="rect">
                      <a:avLst/>
                    </a:prstGeom>
                    <a:noFill/>
                    <a:ln>
                      <a:noFill/>
                    </a:ln>
                  </pic:spPr>
                </pic:pic>
              </a:graphicData>
            </a:graphic>
          </wp:inline>
        </w:drawing>
      </w:r>
    </w:p>
    <w:p w14:paraId="57C1206C" w14:textId="3CC02C7D" w:rsidR="005B44BD" w:rsidRPr="00C80ACA" w:rsidRDefault="001375FC" w:rsidP="00232066">
      <w:pPr>
        <w:jc w:val="right"/>
        <w:rPr>
          <w:color w:val="FFFFFF" w:themeColor="background1"/>
        </w:rPr>
      </w:pPr>
      <w:hyperlink r:id="rId124" w:history="1">
        <w:r w:rsidR="005B44BD" w:rsidRPr="00C80ACA">
          <w:rPr>
            <w:rStyle w:val="Hyperlink"/>
            <w:color w:val="FFFFFF" w:themeColor="background1"/>
          </w:rPr>
          <w:t>www.questacon.edu.au</w:t>
        </w:r>
      </w:hyperlink>
    </w:p>
    <w:sectPr w:rsidR="005B44BD" w:rsidRPr="00C80ACA" w:rsidSect="00232066">
      <w:type w:val="continuous"/>
      <w:pgSz w:w="11900" w:h="16840"/>
      <w:pgMar w:top="1440" w:right="1440" w:bottom="1440" w:left="1440" w:header="708" w:footer="708" w:gutter="0"/>
      <w:pgNumType w:start="1"/>
      <w:cols w:num="2"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41F1F9" w14:textId="77777777" w:rsidR="00232066" w:rsidRDefault="00232066" w:rsidP="004411B5">
      <w:r>
        <w:separator/>
      </w:r>
    </w:p>
  </w:endnote>
  <w:endnote w:type="continuationSeparator" w:id="0">
    <w:p w14:paraId="08ABB98A" w14:textId="77777777" w:rsidR="00232066" w:rsidRDefault="00232066" w:rsidP="004411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ITCFranklinGothicStd-Book">
    <w:altName w:val="ITC Franklin Gothic Std Book"/>
    <w:charset w:val="00"/>
    <w:family w:val="auto"/>
    <w:pitch w:val="variable"/>
    <w:sig w:usb0="00000003" w:usb1="00000000" w:usb2="00000000" w:usb3="00000000" w:csb0="00000001" w:csb1="00000000"/>
  </w:font>
  <w:font w:name="ITCFranklinGothicStd-BookIt">
    <w:altName w:val="ITC Franklin Gothic Std Book"/>
    <w:charset w:val="00"/>
    <w:family w:val="auto"/>
    <w:pitch w:val="variable"/>
    <w:sig w:usb0="00000003" w:usb1="00000000" w:usb2="00000000" w:usb3="00000000" w:csb0="00000001" w:csb1="00000000"/>
  </w:font>
  <w:font w:name="ITCFranklinGothicStd-Demi">
    <w:altName w:val="ITC Franklin Gothic Std Demi"/>
    <w:charset w:val="00"/>
    <w:family w:val="auto"/>
    <w:pitch w:val="variable"/>
    <w:sig w:usb0="00000003" w:usb1="00000000" w:usb2="00000000" w:usb3="00000000" w:csb0="00000001" w:csb1="00000000"/>
  </w:font>
  <w:font w:name="GFYWoodward-Regular">
    <w:altName w:val="Cambria"/>
    <w:panose1 w:val="00000000000000000000"/>
    <w:charset w:val="4D"/>
    <w:family w:val="auto"/>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8C3F68" w14:textId="77777777" w:rsidR="00232066" w:rsidRDefault="00232066" w:rsidP="004411B5">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64692908" w14:textId="77777777" w:rsidR="00232066" w:rsidRDefault="00232066" w:rsidP="004411B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7F3D66" w14:textId="77777777" w:rsidR="00232066" w:rsidRDefault="00232066" w:rsidP="00700E02">
    <w:pPr>
      <w:pStyle w:val="Footer"/>
      <w:rPr>
        <w:rStyle w:val="PageNumber"/>
      </w:rPr>
    </w:pPr>
    <w:r>
      <w:rPr>
        <w:rStyle w:val="PageNumber"/>
      </w:rPr>
      <w:t xml:space="preserve">Questacon 2017 Year in Review   </w:t>
    </w:r>
    <w:proofErr w:type="gramStart"/>
    <w:r>
      <w:rPr>
        <w:rStyle w:val="PageNumber"/>
      </w:rPr>
      <w:t xml:space="preserve">|   </w:t>
    </w:r>
    <w:proofErr w:type="gramEnd"/>
    <w:r>
      <w:rPr>
        <w:rStyle w:val="PageNumber"/>
      </w:rPr>
      <w:fldChar w:fldCharType="begin"/>
    </w:r>
    <w:r>
      <w:rPr>
        <w:rStyle w:val="PageNumber"/>
      </w:rPr>
      <w:instrText xml:space="preserve">PAGE  </w:instrText>
    </w:r>
    <w:r>
      <w:rPr>
        <w:rStyle w:val="PageNumber"/>
      </w:rPr>
      <w:fldChar w:fldCharType="separate"/>
    </w:r>
    <w:r w:rsidR="001375FC">
      <w:rPr>
        <w:rStyle w:val="PageNumber"/>
        <w:noProof/>
      </w:rPr>
      <w:t>56</w:t>
    </w:r>
    <w:r>
      <w:rPr>
        <w:rStyle w:val="PageNumber"/>
      </w:rPr>
      <w:fldChar w:fldCharType="end"/>
    </w:r>
  </w:p>
  <w:p w14:paraId="7B63302B" w14:textId="77777777" w:rsidR="00232066" w:rsidRDefault="00232066" w:rsidP="004411B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5FA647" w14:textId="77777777" w:rsidR="00232066" w:rsidRDefault="00232066" w:rsidP="004411B5">
      <w:r>
        <w:separator/>
      </w:r>
    </w:p>
  </w:footnote>
  <w:footnote w:type="continuationSeparator" w:id="0">
    <w:p w14:paraId="26AB3513" w14:textId="77777777" w:rsidR="00232066" w:rsidRDefault="00232066" w:rsidP="004411B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62889A9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5A68C70C"/>
    <w:lvl w:ilvl="0">
      <w:start w:val="1"/>
      <w:numFmt w:val="decimal"/>
      <w:lvlText w:val="%1."/>
      <w:lvlJc w:val="left"/>
      <w:pPr>
        <w:tabs>
          <w:tab w:val="num" w:pos="1492"/>
        </w:tabs>
        <w:ind w:left="1492" w:hanging="360"/>
      </w:pPr>
    </w:lvl>
  </w:abstractNum>
  <w:abstractNum w:abstractNumId="2">
    <w:nsid w:val="FFFFFF7D"/>
    <w:multiLevelType w:val="singleLevel"/>
    <w:tmpl w:val="FA7886FC"/>
    <w:lvl w:ilvl="0">
      <w:start w:val="1"/>
      <w:numFmt w:val="decimal"/>
      <w:lvlText w:val="%1."/>
      <w:lvlJc w:val="left"/>
      <w:pPr>
        <w:tabs>
          <w:tab w:val="num" w:pos="1209"/>
        </w:tabs>
        <w:ind w:left="1209" w:hanging="360"/>
      </w:pPr>
    </w:lvl>
  </w:abstractNum>
  <w:abstractNum w:abstractNumId="3">
    <w:nsid w:val="FFFFFF7E"/>
    <w:multiLevelType w:val="singleLevel"/>
    <w:tmpl w:val="97D2F930"/>
    <w:lvl w:ilvl="0">
      <w:start w:val="1"/>
      <w:numFmt w:val="decimal"/>
      <w:lvlText w:val="%1."/>
      <w:lvlJc w:val="left"/>
      <w:pPr>
        <w:tabs>
          <w:tab w:val="num" w:pos="926"/>
        </w:tabs>
        <w:ind w:left="926" w:hanging="360"/>
      </w:pPr>
    </w:lvl>
  </w:abstractNum>
  <w:abstractNum w:abstractNumId="4">
    <w:nsid w:val="FFFFFF7F"/>
    <w:multiLevelType w:val="singleLevel"/>
    <w:tmpl w:val="D744CB58"/>
    <w:lvl w:ilvl="0">
      <w:start w:val="1"/>
      <w:numFmt w:val="decimal"/>
      <w:lvlText w:val="%1."/>
      <w:lvlJc w:val="left"/>
      <w:pPr>
        <w:tabs>
          <w:tab w:val="num" w:pos="643"/>
        </w:tabs>
        <w:ind w:left="643" w:hanging="360"/>
      </w:pPr>
    </w:lvl>
  </w:abstractNum>
  <w:abstractNum w:abstractNumId="5">
    <w:nsid w:val="FFFFFF80"/>
    <w:multiLevelType w:val="singleLevel"/>
    <w:tmpl w:val="90A4480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AB04449C"/>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6626577A"/>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2C4CB11C"/>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F07674C0"/>
    <w:lvl w:ilvl="0">
      <w:start w:val="1"/>
      <w:numFmt w:val="decimal"/>
      <w:lvlText w:val="%1."/>
      <w:lvlJc w:val="left"/>
      <w:pPr>
        <w:tabs>
          <w:tab w:val="num" w:pos="360"/>
        </w:tabs>
        <w:ind w:left="360" w:hanging="360"/>
      </w:pPr>
    </w:lvl>
  </w:abstractNum>
  <w:abstractNum w:abstractNumId="10">
    <w:nsid w:val="FFFFFF89"/>
    <w:multiLevelType w:val="singleLevel"/>
    <w:tmpl w:val="409CF958"/>
    <w:lvl w:ilvl="0">
      <w:start w:val="1"/>
      <w:numFmt w:val="bullet"/>
      <w:lvlText w:val=""/>
      <w:lvlJc w:val="left"/>
      <w:pPr>
        <w:tabs>
          <w:tab w:val="num" w:pos="360"/>
        </w:tabs>
        <w:ind w:left="360" w:hanging="360"/>
      </w:pPr>
      <w:rPr>
        <w:rFonts w:ascii="Symbol" w:hAnsi="Symbol" w:hint="default"/>
      </w:rPr>
    </w:lvl>
  </w:abstractNum>
  <w:abstractNum w:abstractNumId="11">
    <w:nsid w:val="7C9111B4"/>
    <w:multiLevelType w:val="multilevel"/>
    <w:tmpl w:val="18806C8E"/>
    <w:lvl w:ilvl="0">
      <w:start w:val="1"/>
      <w:numFmt w:val="bullet"/>
      <w:pStyle w:val="ListParagraph"/>
      <w:lvlText w:val=""/>
      <w:lvlJc w:val="left"/>
      <w:pPr>
        <w:tabs>
          <w:tab w:val="num" w:pos="284"/>
        </w:tabs>
        <w:ind w:left="284" w:hanging="284"/>
      </w:pPr>
      <w:rPr>
        <w:rFonts w:ascii="Symbol" w:hAnsi="Symbol" w:hint="default"/>
        <w:sz w:val="20"/>
        <w:szCs w:val="20"/>
      </w:rPr>
    </w:lvl>
    <w:lvl w:ilvl="1">
      <w:start w:val="1"/>
      <w:numFmt w:val="bullet"/>
      <w:lvlText w:val=""/>
      <w:lvlJc w:val="left"/>
      <w:pPr>
        <w:tabs>
          <w:tab w:val="num" w:pos="567"/>
        </w:tabs>
        <w:ind w:left="567" w:hanging="283"/>
      </w:pPr>
      <w:rPr>
        <w:rFonts w:ascii="Symbol" w:hAnsi="Symbol" w:hint="default"/>
        <w:sz w:val="20"/>
        <w:szCs w:val="20"/>
      </w:rPr>
    </w:lvl>
    <w:lvl w:ilvl="2">
      <w:start w:val="1"/>
      <w:numFmt w:val="bullet"/>
      <w:lvlText w:val=""/>
      <w:lvlJc w:val="left"/>
      <w:pPr>
        <w:tabs>
          <w:tab w:val="num" w:pos="851"/>
        </w:tabs>
        <w:ind w:left="851" w:hanging="284"/>
      </w:pPr>
      <w:rPr>
        <w:rFonts w:ascii="Symbol" w:hAnsi="Symbol" w:hint="default"/>
        <w:sz w:val="20"/>
        <w:szCs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1"/>
  </w:num>
  <w:num w:numId="2">
    <w:abstractNumId w:val="10"/>
  </w:num>
  <w:num w:numId="3">
    <w:abstractNumId w:val="8"/>
  </w:num>
  <w:num w:numId="4">
    <w:abstractNumId w:val="7"/>
  </w:num>
  <w:num w:numId="5">
    <w:abstractNumId w:val="6"/>
  </w:num>
  <w:num w:numId="6">
    <w:abstractNumId w:val="5"/>
  </w:num>
  <w:num w:numId="7">
    <w:abstractNumId w:val="9"/>
  </w:num>
  <w:num w:numId="8">
    <w:abstractNumId w:val="4"/>
  </w:num>
  <w:num w:numId="9">
    <w:abstractNumId w:val="3"/>
  </w:num>
  <w:num w:numId="10">
    <w:abstractNumId w:val="2"/>
  </w:num>
  <w:num w:numId="11">
    <w:abstractNumId w:val="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isplayBackgroundShape/>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5C8F"/>
    <w:rsid w:val="00012184"/>
    <w:rsid w:val="00026EA5"/>
    <w:rsid w:val="000424A2"/>
    <w:rsid w:val="0004514A"/>
    <w:rsid w:val="000744C9"/>
    <w:rsid w:val="0009526E"/>
    <w:rsid w:val="000B2A6B"/>
    <w:rsid w:val="000B7CB4"/>
    <w:rsid w:val="000F265B"/>
    <w:rsid w:val="001018E8"/>
    <w:rsid w:val="00102814"/>
    <w:rsid w:val="001118B1"/>
    <w:rsid w:val="00115605"/>
    <w:rsid w:val="001214C0"/>
    <w:rsid w:val="001314D1"/>
    <w:rsid w:val="00131FFD"/>
    <w:rsid w:val="001375FC"/>
    <w:rsid w:val="001377A0"/>
    <w:rsid w:val="00156A1B"/>
    <w:rsid w:val="00157750"/>
    <w:rsid w:val="00192763"/>
    <w:rsid w:val="001A2292"/>
    <w:rsid w:val="001A3266"/>
    <w:rsid w:val="001A78B0"/>
    <w:rsid w:val="001C51DD"/>
    <w:rsid w:val="001C562E"/>
    <w:rsid w:val="001D21FF"/>
    <w:rsid w:val="001D7910"/>
    <w:rsid w:val="001E475E"/>
    <w:rsid w:val="00232066"/>
    <w:rsid w:val="00232FD8"/>
    <w:rsid w:val="00270DBD"/>
    <w:rsid w:val="002761F5"/>
    <w:rsid w:val="0028101C"/>
    <w:rsid w:val="00287688"/>
    <w:rsid w:val="002B7E3F"/>
    <w:rsid w:val="002C5B3D"/>
    <w:rsid w:val="002C5F7E"/>
    <w:rsid w:val="002C6A5E"/>
    <w:rsid w:val="002D096B"/>
    <w:rsid w:val="002E1B8A"/>
    <w:rsid w:val="002F6F63"/>
    <w:rsid w:val="002F7B62"/>
    <w:rsid w:val="00301F7F"/>
    <w:rsid w:val="00321342"/>
    <w:rsid w:val="00334461"/>
    <w:rsid w:val="003409EB"/>
    <w:rsid w:val="00343916"/>
    <w:rsid w:val="00365824"/>
    <w:rsid w:val="00366A5B"/>
    <w:rsid w:val="0037731A"/>
    <w:rsid w:val="00394743"/>
    <w:rsid w:val="003A2E7A"/>
    <w:rsid w:val="003C429E"/>
    <w:rsid w:val="003D5363"/>
    <w:rsid w:val="003E19C8"/>
    <w:rsid w:val="004411B5"/>
    <w:rsid w:val="004419A0"/>
    <w:rsid w:val="00460D5E"/>
    <w:rsid w:val="00461378"/>
    <w:rsid w:val="00467715"/>
    <w:rsid w:val="00474FC3"/>
    <w:rsid w:val="00475568"/>
    <w:rsid w:val="00485459"/>
    <w:rsid w:val="004A0F70"/>
    <w:rsid w:val="004F25D0"/>
    <w:rsid w:val="0050178F"/>
    <w:rsid w:val="0053688F"/>
    <w:rsid w:val="005540BB"/>
    <w:rsid w:val="005836DF"/>
    <w:rsid w:val="005A2D76"/>
    <w:rsid w:val="005B11F0"/>
    <w:rsid w:val="005B44BD"/>
    <w:rsid w:val="005C035F"/>
    <w:rsid w:val="005C0BB6"/>
    <w:rsid w:val="005E5521"/>
    <w:rsid w:val="005F7CA5"/>
    <w:rsid w:val="00606D97"/>
    <w:rsid w:val="0062339E"/>
    <w:rsid w:val="00645D29"/>
    <w:rsid w:val="00646E26"/>
    <w:rsid w:val="00671F6C"/>
    <w:rsid w:val="00672770"/>
    <w:rsid w:val="00687836"/>
    <w:rsid w:val="00691170"/>
    <w:rsid w:val="006A189B"/>
    <w:rsid w:val="006B567E"/>
    <w:rsid w:val="006D080D"/>
    <w:rsid w:val="00700E02"/>
    <w:rsid w:val="00707DB1"/>
    <w:rsid w:val="00714C68"/>
    <w:rsid w:val="00717F2A"/>
    <w:rsid w:val="0072650C"/>
    <w:rsid w:val="007323BE"/>
    <w:rsid w:val="007603BB"/>
    <w:rsid w:val="00777310"/>
    <w:rsid w:val="00783569"/>
    <w:rsid w:val="00794836"/>
    <w:rsid w:val="00796932"/>
    <w:rsid w:val="007C12FC"/>
    <w:rsid w:val="007C1361"/>
    <w:rsid w:val="007D0190"/>
    <w:rsid w:val="007D5ED3"/>
    <w:rsid w:val="007E122D"/>
    <w:rsid w:val="008233F3"/>
    <w:rsid w:val="00826881"/>
    <w:rsid w:val="00844E91"/>
    <w:rsid w:val="00852320"/>
    <w:rsid w:val="008556C6"/>
    <w:rsid w:val="00863ADE"/>
    <w:rsid w:val="00873426"/>
    <w:rsid w:val="008832C0"/>
    <w:rsid w:val="00894B1F"/>
    <w:rsid w:val="008D6F64"/>
    <w:rsid w:val="008F05FE"/>
    <w:rsid w:val="009201EB"/>
    <w:rsid w:val="0092296E"/>
    <w:rsid w:val="0094216D"/>
    <w:rsid w:val="009710B7"/>
    <w:rsid w:val="00976A5E"/>
    <w:rsid w:val="00985F6C"/>
    <w:rsid w:val="00990F1C"/>
    <w:rsid w:val="009B5738"/>
    <w:rsid w:val="009B6EAD"/>
    <w:rsid w:val="009B765F"/>
    <w:rsid w:val="009D7A2D"/>
    <w:rsid w:val="009E1C3D"/>
    <w:rsid w:val="009F6EA0"/>
    <w:rsid w:val="00A16065"/>
    <w:rsid w:val="00A242E9"/>
    <w:rsid w:val="00A30B6B"/>
    <w:rsid w:val="00A33304"/>
    <w:rsid w:val="00A5351A"/>
    <w:rsid w:val="00A569BF"/>
    <w:rsid w:val="00A613E0"/>
    <w:rsid w:val="00A61D3A"/>
    <w:rsid w:val="00A62CFA"/>
    <w:rsid w:val="00A851CA"/>
    <w:rsid w:val="00A857A2"/>
    <w:rsid w:val="00AD3F18"/>
    <w:rsid w:val="00AE1F2D"/>
    <w:rsid w:val="00AF2042"/>
    <w:rsid w:val="00AF2664"/>
    <w:rsid w:val="00B02289"/>
    <w:rsid w:val="00B07AB4"/>
    <w:rsid w:val="00B127A0"/>
    <w:rsid w:val="00B26AFF"/>
    <w:rsid w:val="00B37A6B"/>
    <w:rsid w:val="00B44709"/>
    <w:rsid w:val="00B51068"/>
    <w:rsid w:val="00B75D47"/>
    <w:rsid w:val="00B82DB5"/>
    <w:rsid w:val="00B945B5"/>
    <w:rsid w:val="00B9479F"/>
    <w:rsid w:val="00BA7021"/>
    <w:rsid w:val="00BC1012"/>
    <w:rsid w:val="00BC48CE"/>
    <w:rsid w:val="00BC6AC8"/>
    <w:rsid w:val="00BE5A99"/>
    <w:rsid w:val="00C044DB"/>
    <w:rsid w:val="00C116F3"/>
    <w:rsid w:val="00C32F77"/>
    <w:rsid w:val="00C408D5"/>
    <w:rsid w:val="00C46817"/>
    <w:rsid w:val="00C658C6"/>
    <w:rsid w:val="00C80ACA"/>
    <w:rsid w:val="00C82B59"/>
    <w:rsid w:val="00C84EF6"/>
    <w:rsid w:val="00C8580D"/>
    <w:rsid w:val="00CA0821"/>
    <w:rsid w:val="00CD5C8F"/>
    <w:rsid w:val="00CE324F"/>
    <w:rsid w:val="00CE542E"/>
    <w:rsid w:val="00D264D8"/>
    <w:rsid w:val="00D3141A"/>
    <w:rsid w:val="00D35F97"/>
    <w:rsid w:val="00D47F5D"/>
    <w:rsid w:val="00D650BC"/>
    <w:rsid w:val="00D955B9"/>
    <w:rsid w:val="00DB61BA"/>
    <w:rsid w:val="00DB7EF0"/>
    <w:rsid w:val="00DE41E9"/>
    <w:rsid w:val="00DF5A7D"/>
    <w:rsid w:val="00E0207C"/>
    <w:rsid w:val="00E409E2"/>
    <w:rsid w:val="00E72B27"/>
    <w:rsid w:val="00EB15C9"/>
    <w:rsid w:val="00F12F73"/>
    <w:rsid w:val="00F174E0"/>
    <w:rsid w:val="00F17E5B"/>
    <w:rsid w:val="00F24244"/>
    <w:rsid w:val="00F26640"/>
    <w:rsid w:val="00F2682B"/>
    <w:rsid w:val="00F410E2"/>
    <w:rsid w:val="00F46904"/>
    <w:rsid w:val="00F52441"/>
    <w:rsid w:val="00F66ABC"/>
    <w:rsid w:val="00F876B7"/>
    <w:rsid w:val="00FA5B6D"/>
    <w:rsid w:val="00FB6AE5"/>
    <w:rsid w:val="00FC333A"/>
    <w:rsid w:val="00FF02E6"/>
    <w:rsid w:val="00FF7E84"/>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enu v:ext="edit" fillcolor="none"/>
    </o:shapedefaults>
    <o:shapelayout v:ext="edit">
      <o:idmap v:ext="edit" data="1"/>
    </o:shapelayout>
  </w:shapeDefaults>
  <w:decimalSymbol w:val="."/>
  <w:listSeparator w:val=","/>
  <w14:docId w14:val="2297212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4411B5"/>
    <w:pPr>
      <w:spacing w:after="280" w:line="288" w:lineRule="auto"/>
    </w:pPr>
    <w:rPr>
      <w:rFonts w:ascii="Arial" w:hAnsi="Arial"/>
      <w:color w:val="404040" w:themeColor="text1" w:themeTint="BF"/>
    </w:rPr>
  </w:style>
  <w:style w:type="paragraph" w:styleId="Heading1">
    <w:name w:val="heading 1"/>
    <w:basedOn w:val="Normal"/>
    <w:next w:val="Normal"/>
    <w:link w:val="Heading1Char"/>
    <w:uiPriority w:val="9"/>
    <w:qFormat/>
    <w:rsid w:val="00102814"/>
    <w:pPr>
      <w:keepNext/>
      <w:keepLines/>
      <w:pBdr>
        <w:bottom w:val="single" w:sz="2" w:space="2" w:color="7F7F7F" w:themeColor="text1" w:themeTint="80"/>
      </w:pBdr>
      <w:spacing w:before="480" w:after="360"/>
      <w:outlineLvl w:val="0"/>
    </w:pPr>
    <w:rPr>
      <w:rFonts w:eastAsiaTheme="majorEastAsia" w:cstheme="majorBidi"/>
      <w:color w:val="262626" w:themeColor="text1" w:themeTint="D9"/>
      <w:sz w:val="52"/>
      <w:szCs w:val="52"/>
    </w:rPr>
  </w:style>
  <w:style w:type="paragraph" w:styleId="Heading2">
    <w:name w:val="heading 2"/>
    <w:basedOn w:val="Normal"/>
    <w:next w:val="Normal"/>
    <w:link w:val="Heading2Char"/>
    <w:uiPriority w:val="9"/>
    <w:unhideWhenUsed/>
    <w:qFormat/>
    <w:rsid w:val="00700E02"/>
    <w:pPr>
      <w:spacing w:before="360" w:after="200"/>
      <w:outlineLvl w:val="1"/>
    </w:pPr>
    <w:rPr>
      <w:sz w:val="36"/>
      <w:szCs w:val="36"/>
    </w:rPr>
  </w:style>
  <w:style w:type="paragraph" w:styleId="Heading3">
    <w:name w:val="heading 3"/>
    <w:basedOn w:val="Normal"/>
    <w:next w:val="Normal"/>
    <w:link w:val="Heading3Char"/>
    <w:uiPriority w:val="9"/>
    <w:unhideWhenUsed/>
    <w:qFormat/>
    <w:rsid w:val="00700E02"/>
    <w:pPr>
      <w:keepNext/>
      <w:keepLines/>
      <w:spacing w:before="200" w:after="0"/>
      <w:outlineLvl w:val="2"/>
    </w:pPr>
    <w:rPr>
      <w:rFonts w:eastAsiaTheme="majorEastAsia" w:cstheme="majorBidi"/>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2">
    <w:name w:val="toc 2"/>
    <w:basedOn w:val="Normal"/>
    <w:next w:val="Normal"/>
    <w:autoRedefine/>
    <w:uiPriority w:val="39"/>
    <w:unhideWhenUsed/>
    <w:rsid w:val="00CD5C8F"/>
    <w:pPr>
      <w:ind w:left="240"/>
    </w:pPr>
  </w:style>
  <w:style w:type="paragraph" w:styleId="TOC1">
    <w:name w:val="toc 1"/>
    <w:basedOn w:val="Normal"/>
    <w:next w:val="Normal"/>
    <w:autoRedefine/>
    <w:uiPriority w:val="39"/>
    <w:unhideWhenUsed/>
    <w:rsid w:val="00232066"/>
    <w:pPr>
      <w:tabs>
        <w:tab w:val="right" w:leader="dot" w:pos="9010"/>
      </w:tabs>
      <w:spacing w:after="100"/>
    </w:pPr>
    <w:rPr>
      <w:sz w:val="28"/>
      <w:szCs w:val="40"/>
    </w:rPr>
  </w:style>
  <w:style w:type="paragraph" w:styleId="TOC3">
    <w:name w:val="toc 3"/>
    <w:basedOn w:val="Normal"/>
    <w:next w:val="Normal"/>
    <w:autoRedefine/>
    <w:uiPriority w:val="39"/>
    <w:unhideWhenUsed/>
    <w:rsid w:val="00CD5C8F"/>
    <w:pPr>
      <w:ind w:left="480"/>
    </w:pPr>
  </w:style>
  <w:style w:type="paragraph" w:styleId="TOC4">
    <w:name w:val="toc 4"/>
    <w:basedOn w:val="Normal"/>
    <w:next w:val="Normal"/>
    <w:autoRedefine/>
    <w:uiPriority w:val="39"/>
    <w:unhideWhenUsed/>
    <w:rsid w:val="00CD5C8F"/>
    <w:pPr>
      <w:ind w:left="720"/>
    </w:pPr>
  </w:style>
  <w:style w:type="paragraph" w:styleId="TOC5">
    <w:name w:val="toc 5"/>
    <w:basedOn w:val="Normal"/>
    <w:next w:val="Normal"/>
    <w:autoRedefine/>
    <w:uiPriority w:val="39"/>
    <w:unhideWhenUsed/>
    <w:rsid w:val="00CD5C8F"/>
    <w:pPr>
      <w:ind w:left="960"/>
    </w:pPr>
  </w:style>
  <w:style w:type="paragraph" w:styleId="TOC6">
    <w:name w:val="toc 6"/>
    <w:basedOn w:val="Normal"/>
    <w:next w:val="Normal"/>
    <w:autoRedefine/>
    <w:uiPriority w:val="39"/>
    <w:unhideWhenUsed/>
    <w:rsid w:val="00CD5C8F"/>
    <w:pPr>
      <w:ind w:left="1200"/>
    </w:pPr>
  </w:style>
  <w:style w:type="paragraph" w:styleId="TOC7">
    <w:name w:val="toc 7"/>
    <w:basedOn w:val="Normal"/>
    <w:next w:val="Normal"/>
    <w:autoRedefine/>
    <w:uiPriority w:val="39"/>
    <w:unhideWhenUsed/>
    <w:rsid w:val="00CD5C8F"/>
    <w:pPr>
      <w:ind w:left="1440"/>
    </w:pPr>
  </w:style>
  <w:style w:type="paragraph" w:styleId="TOC8">
    <w:name w:val="toc 8"/>
    <w:basedOn w:val="Normal"/>
    <w:next w:val="Normal"/>
    <w:autoRedefine/>
    <w:uiPriority w:val="39"/>
    <w:unhideWhenUsed/>
    <w:rsid w:val="00CD5C8F"/>
    <w:pPr>
      <w:ind w:left="1680"/>
    </w:pPr>
  </w:style>
  <w:style w:type="paragraph" w:styleId="TOC9">
    <w:name w:val="toc 9"/>
    <w:basedOn w:val="Normal"/>
    <w:next w:val="Normal"/>
    <w:autoRedefine/>
    <w:uiPriority w:val="39"/>
    <w:unhideWhenUsed/>
    <w:rsid w:val="00CD5C8F"/>
    <w:pPr>
      <w:ind w:left="1920"/>
    </w:pPr>
  </w:style>
  <w:style w:type="paragraph" w:styleId="Footer">
    <w:name w:val="footer"/>
    <w:basedOn w:val="Normal"/>
    <w:link w:val="FooterChar"/>
    <w:uiPriority w:val="99"/>
    <w:unhideWhenUsed/>
    <w:rsid w:val="00700E02"/>
    <w:pPr>
      <w:tabs>
        <w:tab w:val="center" w:pos="4320"/>
        <w:tab w:val="right" w:pos="8640"/>
      </w:tabs>
      <w:spacing w:after="0" w:line="240" w:lineRule="auto"/>
      <w:jc w:val="right"/>
    </w:pPr>
    <w:rPr>
      <w:sz w:val="18"/>
    </w:rPr>
  </w:style>
  <w:style w:type="character" w:customStyle="1" w:styleId="FooterChar">
    <w:name w:val="Footer Char"/>
    <w:basedOn w:val="DefaultParagraphFont"/>
    <w:link w:val="Footer"/>
    <w:uiPriority w:val="99"/>
    <w:rsid w:val="00700E02"/>
    <w:rPr>
      <w:rFonts w:ascii="Arial" w:hAnsi="Arial"/>
      <w:color w:val="404040" w:themeColor="text1" w:themeTint="BF"/>
      <w:sz w:val="18"/>
    </w:rPr>
  </w:style>
  <w:style w:type="character" w:styleId="PageNumber">
    <w:name w:val="page number"/>
    <w:basedOn w:val="DefaultParagraphFont"/>
    <w:uiPriority w:val="99"/>
    <w:semiHidden/>
    <w:unhideWhenUsed/>
    <w:rsid w:val="00CD5C8F"/>
  </w:style>
  <w:style w:type="paragraph" w:styleId="BalloonText">
    <w:name w:val="Balloon Text"/>
    <w:basedOn w:val="Normal"/>
    <w:link w:val="BalloonTextChar"/>
    <w:uiPriority w:val="99"/>
    <w:semiHidden/>
    <w:unhideWhenUsed/>
    <w:rsid w:val="00CD5C8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5C8F"/>
    <w:rPr>
      <w:rFonts w:ascii="Lucida Grande" w:hAnsi="Lucida Grande" w:cs="Lucida Grande"/>
      <w:sz w:val="18"/>
      <w:szCs w:val="18"/>
    </w:rPr>
  </w:style>
  <w:style w:type="paragraph" w:styleId="Title">
    <w:name w:val="Title"/>
    <w:basedOn w:val="Normal"/>
    <w:next w:val="Normal"/>
    <w:link w:val="TitleChar"/>
    <w:uiPriority w:val="10"/>
    <w:qFormat/>
    <w:rsid w:val="0072650C"/>
    <w:pPr>
      <w:spacing w:before="240" w:after="120"/>
      <w:contextualSpacing/>
    </w:pPr>
    <w:rPr>
      <w:rFonts w:eastAsiaTheme="majorEastAsia" w:cstheme="majorBidi"/>
      <w:color w:val="FFFFFF" w:themeColor="background1"/>
      <w:spacing w:val="5"/>
      <w:kern w:val="28"/>
      <w:sz w:val="52"/>
      <w:szCs w:val="52"/>
    </w:rPr>
  </w:style>
  <w:style w:type="character" w:customStyle="1" w:styleId="TitleChar">
    <w:name w:val="Title Char"/>
    <w:basedOn w:val="DefaultParagraphFont"/>
    <w:link w:val="Title"/>
    <w:uiPriority w:val="10"/>
    <w:rsid w:val="0072650C"/>
    <w:rPr>
      <w:rFonts w:ascii="Arial" w:eastAsiaTheme="majorEastAsia" w:hAnsi="Arial" w:cstheme="majorBidi"/>
      <w:color w:val="FFFFFF" w:themeColor="background1"/>
      <w:spacing w:val="5"/>
      <w:kern w:val="28"/>
      <w:sz w:val="52"/>
      <w:szCs w:val="52"/>
    </w:rPr>
  </w:style>
  <w:style w:type="paragraph" w:styleId="Subtitle">
    <w:name w:val="Subtitle"/>
    <w:basedOn w:val="Normal"/>
    <w:next w:val="Normal"/>
    <w:link w:val="SubtitleChar"/>
    <w:uiPriority w:val="11"/>
    <w:qFormat/>
    <w:rsid w:val="00C116F3"/>
    <w:rPr>
      <w:color w:val="FFFFFF" w:themeColor="background1"/>
      <w:sz w:val="32"/>
      <w:szCs w:val="32"/>
    </w:rPr>
  </w:style>
  <w:style w:type="character" w:customStyle="1" w:styleId="SubtitleChar">
    <w:name w:val="Subtitle Char"/>
    <w:basedOn w:val="DefaultParagraphFont"/>
    <w:link w:val="Subtitle"/>
    <w:uiPriority w:val="11"/>
    <w:rsid w:val="00C116F3"/>
    <w:rPr>
      <w:rFonts w:ascii="Arial" w:hAnsi="Arial"/>
      <w:color w:val="FFFFFF" w:themeColor="background1"/>
      <w:sz w:val="32"/>
      <w:szCs w:val="32"/>
    </w:rPr>
  </w:style>
  <w:style w:type="character" w:customStyle="1" w:styleId="Heading1Char">
    <w:name w:val="Heading 1 Char"/>
    <w:basedOn w:val="DefaultParagraphFont"/>
    <w:link w:val="Heading1"/>
    <w:uiPriority w:val="9"/>
    <w:rsid w:val="00102814"/>
    <w:rPr>
      <w:rFonts w:ascii="Arial" w:eastAsiaTheme="majorEastAsia" w:hAnsi="Arial" w:cstheme="majorBidi"/>
      <w:color w:val="262626" w:themeColor="text1" w:themeTint="D9"/>
      <w:sz w:val="52"/>
      <w:szCs w:val="52"/>
    </w:rPr>
  </w:style>
  <w:style w:type="character" w:customStyle="1" w:styleId="Heading2Char">
    <w:name w:val="Heading 2 Char"/>
    <w:basedOn w:val="DefaultParagraphFont"/>
    <w:link w:val="Heading2"/>
    <w:uiPriority w:val="9"/>
    <w:rsid w:val="00700E02"/>
    <w:rPr>
      <w:rFonts w:ascii="Arial" w:hAnsi="Arial"/>
      <w:color w:val="404040" w:themeColor="text1" w:themeTint="BF"/>
      <w:sz w:val="36"/>
      <w:szCs w:val="36"/>
    </w:rPr>
  </w:style>
  <w:style w:type="paragraph" w:customStyle="1" w:styleId="BodySDG">
    <w:name w:val="Body (SDG)"/>
    <w:basedOn w:val="Normal"/>
    <w:uiPriority w:val="99"/>
    <w:rsid w:val="004411B5"/>
    <w:pPr>
      <w:widowControl w:val="0"/>
      <w:suppressAutoHyphens/>
      <w:autoSpaceDE w:val="0"/>
      <w:autoSpaceDN w:val="0"/>
      <w:adjustRightInd w:val="0"/>
      <w:spacing w:after="170" w:line="210" w:lineRule="atLeast"/>
      <w:textAlignment w:val="center"/>
    </w:pPr>
    <w:rPr>
      <w:rFonts w:ascii="ITCFranklinGothicStd-Book" w:hAnsi="ITCFranklinGothicStd-Book" w:cs="ITCFranklinGothicStd-Book"/>
      <w:color w:val="000000"/>
      <w:spacing w:val="-2"/>
      <w:sz w:val="18"/>
      <w:szCs w:val="18"/>
      <w:lang w:val="en-US"/>
    </w:rPr>
  </w:style>
  <w:style w:type="character" w:customStyle="1" w:styleId="italic">
    <w:name w:val="italic"/>
    <w:uiPriority w:val="99"/>
    <w:rsid w:val="004411B5"/>
    <w:rPr>
      <w:rFonts w:ascii="ITCFranklinGothicStd-BookIt" w:hAnsi="ITCFranklinGothicStd-BookIt" w:cs="ITCFranklinGothicStd-BookIt"/>
      <w:i/>
      <w:iCs/>
      <w:w w:val="100"/>
      <w:sz w:val="18"/>
      <w:szCs w:val="18"/>
    </w:rPr>
  </w:style>
  <w:style w:type="character" w:styleId="Emphasis">
    <w:name w:val="Emphasis"/>
    <w:uiPriority w:val="20"/>
    <w:qFormat/>
    <w:rsid w:val="004411B5"/>
    <w:rPr>
      <w:i/>
      <w:iCs/>
    </w:rPr>
  </w:style>
  <w:style w:type="character" w:styleId="Strong">
    <w:name w:val="Strong"/>
    <w:uiPriority w:val="22"/>
    <w:qFormat/>
    <w:rsid w:val="004411B5"/>
    <w:rPr>
      <w:b/>
      <w:bCs/>
    </w:rPr>
  </w:style>
  <w:style w:type="character" w:customStyle="1" w:styleId="Heading3Char">
    <w:name w:val="Heading 3 Char"/>
    <w:basedOn w:val="DefaultParagraphFont"/>
    <w:link w:val="Heading3"/>
    <w:uiPriority w:val="9"/>
    <w:rsid w:val="00700E02"/>
    <w:rPr>
      <w:rFonts w:ascii="Arial" w:eastAsiaTheme="majorEastAsia" w:hAnsi="Arial" w:cstheme="majorBidi"/>
      <w:b/>
      <w:bCs/>
      <w:color w:val="404040" w:themeColor="text1" w:themeTint="BF"/>
      <w:sz w:val="28"/>
    </w:rPr>
  </w:style>
  <w:style w:type="paragraph" w:styleId="Header">
    <w:name w:val="header"/>
    <w:basedOn w:val="Normal"/>
    <w:link w:val="HeaderChar"/>
    <w:uiPriority w:val="99"/>
    <w:unhideWhenUsed/>
    <w:rsid w:val="00700E02"/>
    <w:pPr>
      <w:tabs>
        <w:tab w:val="center" w:pos="4320"/>
        <w:tab w:val="right" w:pos="8640"/>
      </w:tabs>
      <w:spacing w:after="0" w:line="240" w:lineRule="auto"/>
    </w:pPr>
  </w:style>
  <w:style w:type="character" w:customStyle="1" w:styleId="HeaderChar">
    <w:name w:val="Header Char"/>
    <w:basedOn w:val="DefaultParagraphFont"/>
    <w:link w:val="Header"/>
    <w:uiPriority w:val="99"/>
    <w:rsid w:val="00700E02"/>
    <w:rPr>
      <w:rFonts w:ascii="Arial" w:hAnsi="Arial"/>
      <w:color w:val="404040" w:themeColor="text1" w:themeTint="BF"/>
    </w:rPr>
  </w:style>
  <w:style w:type="paragraph" w:customStyle="1" w:styleId="NamesSDG">
    <w:name w:val="Names (SDG)"/>
    <w:basedOn w:val="BodySDG"/>
    <w:uiPriority w:val="99"/>
    <w:rsid w:val="005836DF"/>
    <w:rPr>
      <w:rFonts w:ascii="ITCFranklinGothicStd-Demi" w:hAnsi="ITCFranklinGothicStd-Demi" w:cs="ITCFranklinGothicStd-Demi"/>
    </w:rPr>
  </w:style>
  <w:style w:type="character" w:customStyle="1" w:styleId="Bold">
    <w:name w:val="Bold"/>
    <w:uiPriority w:val="99"/>
    <w:rsid w:val="005836DF"/>
  </w:style>
  <w:style w:type="paragraph" w:customStyle="1" w:styleId="AheadSDG">
    <w:name w:val="A head (SDG)"/>
    <w:basedOn w:val="Normal"/>
    <w:uiPriority w:val="99"/>
    <w:rsid w:val="00270DBD"/>
    <w:pPr>
      <w:widowControl w:val="0"/>
      <w:suppressAutoHyphens/>
      <w:autoSpaceDE w:val="0"/>
      <w:autoSpaceDN w:val="0"/>
      <w:adjustRightInd w:val="0"/>
      <w:spacing w:after="0" w:line="800" w:lineRule="atLeast"/>
      <w:textAlignment w:val="center"/>
    </w:pPr>
    <w:rPr>
      <w:rFonts w:ascii="GFYWoodward-Regular" w:hAnsi="GFYWoodward-Regular" w:cs="GFYWoodward-Regular"/>
      <w:caps/>
      <w:color w:val="2BD300"/>
      <w:sz w:val="92"/>
      <w:szCs w:val="92"/>
      <w:lang w:val="en-GB"/>
    </w:rPr>
  </w:style>
  <w:style w:type="paragraph" w:customStyle="1" w:styleId="CaptionsSDG">
    <w:name w:val="Captions (SDG)"/>
    <w:basedOn w:val="Normal"/>
    <w:uiPriority w:val="99"/>
    <w:rsid w:val="00E0207C"/>
    <w:pPr>
      <w:widowControl w:val="0"/>
      <w:suppressAutoHyphens/>
      <w:autoSpaceDE w:val="0"/>
      <w:autoSpaceDN w:val="0"/>
      <w:adjustRightInd w:val="0"/>
      <w:spacing w:before="227" w:after="113"/>
      <w:textAlignment w:val="center"/>
    </w:pPr>
    <w:rPr>
      <w:rFonts w:ascii="ITCFranklinGothicStd-BookIt" w:hAnsi="ITCFranklinGothicStd-BookIt" w:cs="ITCFranklinGothicStd-BookIt"/>
      <w:i/>
      <w:iCs/>
      <w:color w:val="000000"/>
      <w:sz w:val="16"/>
      <w:szCs w:val="16"/>
      <w:lang w:val="en-GB"/>
    </w:rPr>
  </w:style>
  <w:style w:type="paragraph" w:customStyle="1" w:styleId="BulletlistSDG">
    <w:name w:val="Bullet list (SDG)"/>
    <w:basedOn w:val="Normal"/>
    <w:uiPriority w:val="99"/>
    <w:rsid w:val="00E0207C"/>
    <w:pPr>
      <w:widowControl w:val="0"/>
      <w:tabs>
        <w:tab w:val="left" w:pos="0"/>
        <w:tab w:val="right" w:pos="255"/>
      </w:tabs>
      <w:suppressAutoHyphens/>
      <w:autoSpaceDE w:val="0"/>
      <w:autoSpaceDN w:val="0"/>
      <w:adjustRightInd w:val="0"/>
      <w:spacing w:after="85" w:line="210" w:lineRule="atLeast"/>
      <w:ind w:left="227" w:hanging="227"/>
      <w:textAlignment w:val="center"/>
    </w:pPr>
    <w:rPr>
      <w:rFonts w:ascii="ITCFranklinGothicStd-Book" w:hAnsi="ITCFranklinGothicStd-Book" w:cs="ITCFranklinGothicStd-Book"/>
      <w:color w:val="000000"/>
      <w:spacing w:val="-2"/>
      <w:sz w:val="18"/>
      <w:szCs w:val="18"/>
      <w:lang w:val="en-GB"/>
    </w:rPr>
  </w:style>
  <w:style w:type="paragraph" w:styleId="ListParagraph">
    <w:name w:val="List Paragraph"/>
    <w:basedOn w:val="Normal"/>
    <w:uiPriority w:val="34"/>
    <w:qFormat/>
    <w:rsid w:val="008F05FE"/>
    <w:pPr>
      <w:numPr>
        <w:numId w:val="1"/>
      </w:numPr>
      <w:spacing w:after="200"/>
    </w:pPr>
    <w:rPr>
      <w:lang w:val="en-GB"/>
    </w:rPr>
  </w:style>
  <w:style w:type="paragraph" w:customStyle="1" w:styleId="BheadSDG">
    <w:name w:val="B head (SDG)"/>
    <w:basedOn w:val="Normal"/>
    <w:uiPriority w:val="99"/>
    <w:rsid w:val="00976A5E"/>
    <w:pPr>
      <w:widowControl w:val="0"/>
      <w:tabs>
        <w:tab w:val="right" w:pos="9921"/>
        <w:tab w:val="right" w:pos="13436"/>
      </w:tabs>
      <w:suppressAutoHyphens/>
      <w:autoSpaceDE w:val="0"/>
      <w:autoSpaceDN w:val="0"/>
      <w:adjustRightInd w:val="0"/>
      <w:spacing w:before="57" w:after="170" w:line="400" w:lineRule="atLeast"/>
      <w:textAlignment w:val="center"/>
    </w:pPr>
    <w:rPr>
      <w:rFonts w:ascii="ITCFranklinGothicStd-Demi" w:hAnsi="ITCFranklinGothicStd-Demi" w:cs="ITCFranklinGothicStd-Demi"/>
      <w:color w:val="000000"/>
      <w:spacing w:val="-4"/>
      <w:sz w:val="36"/>
      <w:szCs w:val="36"/>
      <w:u w:color="000000"/>
      <w:lang w:val="en-GB"/>
    </w:rPr>
  </w:style>
  <w:style w:type="paragraph" w:customStyle="1" w:styleId="BasicParagraph">
    <w:name w:val="[Basic Paragraph]"/>
    <w:basedOn w:val="Normal"/>
    <w:uiPriority w:val="99"/>
    <w:rsid w:val="00DB61BA"/>
    <w:pPr>
      <w:widowControl w:val="0"/>
      <w:autoSpaceDE w:val="0"/>
      <w:autoSpaceDN w:val="0"/>
      <w:adjustRightInd w:val="0"/>
      <w:spacing w:after="0"/>
      <w:textAlignment w:val="center"/>
    </w:pPr>
    <w:rPr>
      <w:rFonts w:ascii="MinionPro-Regular" w:hAnsi="MinionPro-Regular" w:cs="MinionPro-Regular"/>
      <w:color w:val="000000"/>
      <w:lang w:val="en-GB"/>
    </w:rPr>
  </w:style>
  <w:style w:type="paragraph" w:styleId="Quote">
    <w:name w:val="Quote"/>
    <w:basedOn w:val="Normal"/>
    <w:next w:val="Normal"/>
    <w:link w:val="QuoteChar"/>
    <w:uiPriority w:val="29"/>
    <w:qFormat/>
    <w:rsid w:val="00DB61BA"/>
    <w:pPr>
      <w:spacing w:before="480"/>
    </w:pPr>
    <w:rPr>
      <w:i/>
      <w:iCs/>
      <w:sz w:val="32"/>
      <w:szCs w:val="32"/>
    </w:rPr>
  </w:style>
  <w:style w:type="character" w:customStyle="1" w:styleId="QuoteChar">
    <w:name w:val="Quote Char"/>
    <w:basedOn w:val="DefaultParagraphFont"/>
    <w:link w:val="Quote"/>
    <w:uiPriority w:val="29"/>
    <w:rsid w:val="00DB61BA"/>
    <w:rPr>
      <w:rFonts w:ascii="Arial" w:hAnsi="Arial"/>
      <w:i/>
      <w:iCs/>
      <w:color w:val="404040" w:themeColor="text1" w:themeTint="BF"/>
      <w:sz w:val="32"/>
      <w:szCs w:val="32"/>
    </w:rPr>
  </w:style>
  <w:style w:type="paragraph" w:customStyle="1" w:styleId="CheadSDG">
    <w:name w:val="C head (SDG)"/>
    <w:basedOn w:val="Normal"/>
    <w:uiPriority w:val="99"/>
    <w:rsid w:val="00D47F5D"/>
    <w:pPr>
      <w:widowControl w:val="0"/>
      <w:suppressAutoHyphens/>
      <w:autoSpaceDE w:val="0"/>
      <w:autoSpaceDN w:val="0"/>
      <w:adjustRightInd w:val="0"/>
      <w:spacing w:after="170" w:line="210" w:lineRule="atLeast"/>
      <w:textAlignment w:val="center"/>
    </w:pPr>
    <w:rPr>
      <w:rFonts w:ascii="ITCFranklinGothicStd-Demi" w:hAnsi="ITCFranklinGothicStd-Demi" w:cs="ITCFranklinGothicStd-Demi"/>
      <w:color w:val="000000"/>
      <w:spacing w:val="-2"/>
      <w:sz w:val="22"/>
      <w:szCs w:val="22"/>
      <w:lang w:val="en-US"/>
    </w:rPr>
  </w:style>
  <w:style w:type="character" w:styleId="Hyperlink">
    <w:name w:val="Hyperlink"/>
    <w:basedOn w:val="DefaultParagraphFont"/>
    <w:uiPriority w:val="99"/>
    <w:unhideWhenUsed/>
    <w:rsid w:val="00192763"/>
    <w:rPr>
      <w:color w:val="0000FF" w:themeColor="hyperlink"/>
      <w:u w:val="single"/>
    </w:rPr>
  </w:style>
  <w:style w:type="paragraph" w:styleId="Caption">
    <w:name w:val="caption"/>
    <w:basedOn w:val="Normal"/>
    <w:next w:val="Normal"/>
    <w:uiPriority w:val="35"/>
    <w:unhideWhenUsed/>
    <w:qFormat/>
    <w:rsid w:val="00F174E0"/>
    <w:pPr>
      <w:spacing w:after="200" w:line="240" w:lineRule="auto"/>
    </w:pPr>
    <w:rPr>
      <w:b/>
      <w:bCs/>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4411B5"/>
    <w:pPr>
      <w:spacing w:after="280" w:line="288" w:lineRule="auto"/>
    </w:pPr>
    <w:rPr>
      <w:rFonts w:ascii="Arial" w:hAnsi="Arial"/>
      <w:color w:val="404040" w:themeColor="text1" w:themeTint="BF"/>
    </w:rPr>
  </w:style>
  <w:style w:type="paragraph" w:styleId="Heading1">
    <w:name w:val="heading 1"/>
    <w:basedOn w:val="Normal"/>
    <w:next w:val="Normal"/>
    <w:link w:val="Heading1Char"/>
    <w:uiPriority w:val="9"/>
    <w:qFormat/>
    <w:rsid w:val="00102814"/>
    <w:pPr>
      <w:keepNext/>
      <w:keepLines/>
      <w:pBdr>
        <w:bottom w:val="single" w:sz="2" w:space="2" w:color="7F7F7F" w:themeColor="text1" w:themeTint="80"/>
      </w:pBdr>
      <w:spacing w:before="480" w:after="360"/>
      <w:outlineLvl w:val="0"/>
    </w:pPr>
    <w:rPr>
      <w:rFonts w:eastAsiaTheme="majorEastAsia" w:cstheme="majorBidi"/>
      <w:color w:val="262626" w:themeColor="text1" w:themeTint="D9"/>
      <w:sz w:val="52"/>
      <w:szCs w:val="52"/>
    </w:rPr>
  </w:style>
  <w:style w:type="paragraph" w:styleId="Heading2">
    <w:name w:val="heading 2"/>
    <w:basedOn w:val="Normal"/>
    <w:next w:val="Normal"/>
    <w:link w:val="Heading2Char"/>
    <w:uiPriority w:val="9"/>
    <w:unhideWhenUsed/>
    <w:qFormat/>
    <w:rsid w:val="00700E02"/>
    <w:pPr>
      <w:spacing w:before="360" w:after="200"/>
      <w:outlineLvl w:val="1"/>
    </w:pPr>
    <w:rPr>
      <w:sz w:val="36"/>
      <w:szCs w:val="36"/>
    </w:rPr>
  </w:style>
  <w:style w:type="paragraph" w:styleId="Heading3">
    <w:name w:val="heading 3"/>
    <w:basedOn w:val="Normal"/>
    <w:next w:val="Normal"/>
    <w:link w:val="Heading3Char"/>
    <w:uiPriority w:val="9"/>
    <w:unhideWhenUsed/>
    <w:qFormat/>
    <w:rsid w:val="00700E02"/>
    <w:pPr>
      <w:keepNext/>
      <w:keepLines/>
      <w:spacing w:before="200" w:after="0"/>
      <w:outlineLvl w:val="2"/>
    </w:pPr>
    <w:rPr>
      <w:rFonts w:eastAsiaTheme="majorEastAsia" w:cstheme="majorBidi"/>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2">
    <w:name w:val="toc 2"/>
    <w:basedOn w:val="Normal"/>
    <w:next w:val="Normal"/>
    <w:autoRedefine/>
    <w:uiPriority w:val="39"/>
    <w:unhideWhenUsed/>
    <w:rsid w:val="00CD5C8F"/>
    <w:pPr>
      <w:ind w:left="240"/>
    </w:pPr>
  </w:style>
  <w:style w:type="paragraph" w:styleId="TOC1">
    <w:name w:val="toc 1"/>
    <w:basedOn w:val="Normal"/>
    <w:next w:val="Normal"/>
    <w:autoRedefine/>
    <w:uiPriority w:val="39"/>
    <w:unhideWhenUsed/>
    <w:rsid w:val="00232066"/>
    <w:pPr>
      <w:tabs>
        <w:tab w:val="right" w:leader="dot" w:pos="9010"/>
      </w:tabs>
      <w:spacing w:after="100"/>
    </w:pPr>
    <w:rPr>
      <w:sz w:val="28"/>
      <w:szCs w:val="40"/>
    </w:rPr>
  </w:style>
  <w:style w:type="paragraph" w:styleId="TOC3">
    <w:name w:val="toc 3"/>
    <w:basedOn w:val="Normal"/>
    <w:next w:val="Normal"/>
    <w:autoRedefine/>
    <w:uiPriority w:val="39"/>
    <w:unhideWhenUsed/>
    <w:rsid w:val="00CD5C8F"/>
    <w:pPr>
      <w:ind w:left="480"/>
    </w:pPr>
  </w:style>
  <w:style w:type="paragraph" w:styleId="TOC4">
    <w:name w:val="toc 4"/>
    <w:basedOn w:val="Normal"/>
    <w:next w:val="Normal"/>
    <w:autoRedefine/>
    <w:uiPriority w:val="39"/>
    <w:unhideWhenUsed/>
    <w:rsid w:val="00CD5C8F"/>
    <w:pPr>
      <w:ind w:left="720"/>
    </w:pPr>
  </w:style>
  <w:style w:type="paragraph" w:styleId="TOC5">
    <w:name w:val="toc 5"/>
    <w:basedOn w:val="Normal"/>
    <w:next w:val="Normal"/>
    <w:autoRedefine/>
    <w:uiPriority w:val="39"/>
    <w:unhideWhenUsed/>
    <w:rsid w:val="00CD5C8F"/>
    <w:pPr>
      <w:ind w:left="960"/>
    </w:pPr>
  </w:style>
  <w:style w:type="paragraph" w:styleId="TOC6">
    <w:name w:val="toc 6"/>
    <w:basedOn w:val="Normal"/>
    <w:next w:val="Normal"/>
    <w:autoRedefine/>
    <w:uiPriority w:val="39"/>
    <w:unhideWhenUsed/>
    <w:rsid w:val="00CD5C8F"/>
    <w:pPr>
      <w:ind w:left="1200"/>
    </w:pPr>
  </w:style>
  <w:style w:type="paragraph" w:styleId="TOC7">
    <w:name w:val="toc 7"/>
    <w:basedOn w:val="Normal"/>
    <w:next w:val="Normal"/>
    <w:autoRedefine/>
    <w:uiPriority w:val="39"/>
    <w:unhideWhenUsed/>
    <w:rsid w:val="00CD5C8F"/>
    <w:pPr>
      <w:ind w:left="1440"/>
    </w:pPr>
  </w:style>
  <w:style w:type="paragraph" w:styleId="TOC8">
    <w:name w:val="toc 8"/>
    <w:basedOn w:val="Normal"/>
    <w:next w:val="Normal"/>
    <w:autoRedefine/>
    <w:uiPriority w:val="39"/>
    <w:unhideWhenUsed/>
    <w:rsid w:val="00CD5C8F"/>
    <w:pPr>
      <w:ind w:left="1680"/>
    </w:pPr>
  </w:style>
  <w:style w:type="paragraph" w:styleId="TOC9">
    <w:name w:val="toc 9"/>
    <w:basedOn w:val="Normal"/>
    <w:next w:val="Normal"/>
    <w:autoRedefine/>
    <w:uiPriority w:val="39"/>
    <w:unhideWhenUsed/>
    <w:rsid w:val="00CD5C8F"/>
    <w:pPr>
      <w:ind w:left="1920"/>
    </w:pPr>
  </w:style>
  <w:style w:type="paragraph" w:styleId="Footer">
    <w:name w:val="footer"/>
    <w:basedOn w:val="Normal"/>
    <w:link w:val="FooterChar"/>
    <w:uiPriority w:val="99"/>
    <w:unhideWhenUsed/>
    <w:rsid w:val="00700E02"/>
    <w:pPr>
      <w:tabs>
        <w:tab w:val="center" w:pos="4320"/>
        <w:tab w:val="right" w:pos="8640"/>
      </w:tabs>
      <w:spacing w:after="0" w:line="240" w:lineRule="auto"/>
      <w:jc w:val="right"/>
    </w:pPr>
    <w:rPr>
      <w:sz w:val="18"/>
    </w:rPr>
  </w:style>
  <w:style w:type="character" w:customStyle="1" w:styleId="FooterChar">
    <w:name w:val="Footer Char"/>
    <w:basedOn w:val="DefaultParagraphFont"/>
    <w:link w:val="Footer"/>
    <w:uiPriority w:val="99"/>
    <w:rsid w:val="00700E02"/>
    <w:rPr>
      <w:rFonts w:ascii="Arial" w:hAnsi="Arial"/>
      <w:color w:val="404040" w:themeColor="text1" w:themeTint="BF"/>
      <w:sz w:val="18"/>
    </w:rPr>
  </w:style>
  <w:style w:type="character" w:styleId="PageNumber">
    <w:name w:val="page number"/>
    <w:basedOn w:val="DefaultParagraphFont"/>
    <w:uiPriority w:val="99"/>
    <w:semiHidden/>
    <w:unhideWhenUsed/>
    <w:rsid w:val="00CD5C8F"/>
  </w:style>
  <w:style w:type="paragraph" w:styleId="BalloonText">
    <w:name w:val="Balloon Text"/>
    <w:basedOn w:val="Normal"/>
    <w:link w:val="BalloonTextChar"/>
    <w:uiPriority w:val="99"/>
    <w:semiHidden/>
    <w:unhideWhenUsed/>
    <w:rsid w:val="00CD5C8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D5C8F"/>
    <w:rPr>
      <w:rFonts w:ascii="Lucida Grande" w:hAnsi="Lucida Grande" w:cs="Lucida Grande"/>
      <w:sz w:val="18"/>
      <w:szCs w:val="18"/>
    </w:rPr>
  </w:style>
  <w:style w:type="paragraph" w:styleId="Title">
    <w:name w:val="Title"/>
    <w:basedOn w:val="Normal"/>
    <w:next w:val="Normal"/>
    <w:link w:val="TitleChar"/>
    <w:uiPriority w:val="10"/>
    <w:qFormat/>
    <w:rsid w:val="0072650C"/>
    <w:pPr>
      <w:spacing w:before="240" w:after="120"/>
      <w:contextualSpacing/>
    </w:pPr>
    <w:rPr>
      <w:rFonts w:eastAsiaTheme="majorEastAsia" w:cstheme="majorBidi"/>
      <w:color w:val="FFFFFF" w:themeColor="background1"/>
      <w:spacing w:val="5"/>
      <w:kern w:val="28"/>
      <w:sz w:val="52"/>
      <w:szCs w:val="52"/>
    </w:rPr>
  </w:style>
  <w:style w:type="character" w:customStyle="1" w:styleId="TitleChar">
    <w:name w:val="Title Char"/>
    <w:basedOn w:val="DefaultParagraphFont"/>
    <w:link w:val="Title"/>
    <w:uiPriority w:val="10"/>
    <w:rsid w:val="0072650C"/>
    <w:rPr>
      <w:rFonts w:ascii="Arial" w:eastAsiaTheme="majorEastAsia" w:hAnsi="Arial" w:cstheme="majorBidi"/>
      <w:color w:val="FFFFFF" w:themeColor="background1"/>
      <w:spacing w:val="5"/>
      <w:kern w:val="28"/>
      <w:sz w:val="52"/>
      <w:szCs w:val="52"/>
    </w:rPr>
  </w:style>
  <w:style w:type="paragraph" w:styleId="Subtitle">
    <w:name w:val="Subtitle"/>
    <w:basedOn w:val="Normal"/>
    <w:next w:val="Normal"/>
    <w:link w:val="SubtitleChar"/>
    <w:uiPriority w:val="11"/>
    <w:qFormat/>
    <w:rsid w:val="00C116F3"/>
    <w:rPr>
      <w:color w:val="FFFFFF" w:themeColor="background1"/>
      <w:sz w:val="32"/>
      <w:szCs w:val="32"/>
    </w:rPr>
  </w:style>
  <w:style w:type="character" w:customStyle="1" w:styleId="SubtitleChar">
    <w:name w:val="Subtitle Char"/>
    <w:basedOn w:val="DefaultParagraphFont"/>
    <w:link w:val="Subtitle"/>
    <w:uiPriority w:val="11"/>
    <w:rsid w:val="00C116F3"/>
    <w:rPr>
      <w:rFonts w:ascii="Arial" w:hAnsi="Arial"/>
      <w:color w:val="FFFFFF" w:themeColor="background1"/>
      <w:sz w:val="32"/>
      <w:szCs w:val="32"/>
    </w:rPr>
  </w:style>
  <w:style w:type="character" w:customStyle="1" w:styleId="Heading1Char">
    <w:name w:val="Heading 1 Char"/>
    <w:basedOn w:val="DefaultParagraphFont"/>
    <w:link w:val="Heading1"/>
    <w:uiPriority w:val="9"/>
    <w:rsid w:val="00102814"/>
    <w:rPr>
      <w:rFonts w:ascii="Arial" w:eastAsiaTheme="majorEastAsia" w:hAnsi="Arial" w:cstheme="majorBidi"/>
      <w:color w:val="262626" w:themeColor="text1" w:themeTint="D9"/>
      <w:sz w:val="52"/>
      <w:szCs w:val="52"/>
    </w:rPr>
  </w:style>
  <w:style w:type="character" w:customStyle="1" w:styleId="Heading2Char">
    <w:name w:val="Heading 2 Char"/>
    <w:basedOn w:val="DefaultParagraphFont"/>
    <w:link w:val="Heading2"/>
    <w:uiPriority w:val="9"/>
    <w:rsid w:val="00700E02"/>
    <w:rPr>
      <w:rFonts w:ascii="Arial" w:hAnsi="Arial"/>
      <w:color w:val="404040" w:themeColor="text1" w:themeTint="BF"/>
      <w:sz w:val="36"/>
      <w:szCs w:val="36"/>
    </w:rPr>
  </w:style>
  <w:style w:type="paragraph" w:customStyle="1" w:styleId="BodySDG">
    <w:name w:val="Body (SDG)"/>
    <w:basedOn w:val="Normal"/>
    <w:uiPriority w:val="99"/>
    <w:rsid w:val="004411B5"/>
    <w:pPr>
      <w:widowControl w:val="0"/>
      <w:suppressAutoHyphens/>
      <w:autoSpaceDE w:val="0"/>
      <w:autoSpaceDN w:val="0"/>
      <w:adjustRightInd w:val="0"/>
      <w:spacing w:after="170" w:line="210" w:lineRule="atLeast"/>
      <w:textAlignment w:val="center"/>
    </w:pPr>
    <w:rPr>
      <w:rFonts w:ascii="ITCFranklinGothicStd-Book" w:hAnsi="ITCFranklinGothicStd-Book" w:cs="ITCFranklinGothicStd-Book"/>
      <w:color w:val="000000"/>
      <w:spacing w:val="-2"/>
      <w:sz w:val="18"/>
      <w:szCs w:val="18"/>
      <w:lang w:val="en-US"/>
    </w:rPr>
  </w:style>
  <w:style w:type="character" w:customStyle="1" w:styleId="italic">
    <w:name w:val="italic"/>
    <w:uiPriority w:val="99"/>
    <w:rsid w:val="004411B5"/>
    <w:rPr>
      <w:rFonts w:ascii="ITCFranklinGothicStd-BookIt" w:hAnsi="ITCFranklinGothicStd-BookIt" w:cs="ITCFranklinGothicStd-BookIt"/>
      <w:i/>
      <w:iCs/>
      <w:w w:val="100"/>
      <w:sz w:val="18"/>
      <w:szCs w:val="18"/>
    </w:rPr>
  </w:style>
  <w:style w:type="character" w:styleId="Emphasis">
    <w:name w:val="Emphasis"/>
    <w:uiPriority w:val="20"/>
    <w:qFormat/>
    <w:rsid w:val="004411B5"/>
    <w:rPr>
      <w:i/>
      <w:iCs/>
    </w:rPr>
  </w:style>
  <w:style w:type="character" w:styleId="Strong">
    <w:name w:val="Strong"/>
    <w:uiPriority w:val="22"/>
    <w:qFormat/>
    <w:rsid w:val="004411B5"/>
    <w:rPr>
      <w:b/>
      <w:bCs/>
    </w:rPr>
  </w:style>
  <w:style w:type="character" w:customStyle="1" w:styleId="Heading3Char">
    <w:name w:val="Heading 3 Char"/>
    <w:basedOn w:val="DefaultParagraphFont"/>
    <w:link w:val="Heading3"/>
    <w:uiPriority w:val="9"/>
    <w:rsid w:val="00700E02"/>
    <w:rPr>
      <w:rFonts w:ascii="Arial" w:eastAsiaTheme="majorEastAsia" w:hAnsi="Arial" w:cstheme="majorBidi"/>
      <w:b/>
      <w:bCs/>
      <w:color w:val="404040" w:themeColor="text1" w:themeTint="BF"/>
      <w:sz w:val="28"/>
    </w:rPr>
  </w:style>
  <w:style w:type="paragraph" w:styleId="Header">
    <w:name w:val="header"/>
    <w:basedOn w:val="Normal"/>
    <w:link w:val="HeaderChar"/>
    <w:uiPriority w:val="99"/>
    <w:unhideWhenUsed/>
    <w:rsid w:val="00700E02"/>
    <w:pPr>
      <w:tabs>
        <w:tab w:val="center" w:pos="4320"/>
        <w:tab w:val="right" w:pos="8640"/>
      </w:tabs>
      <w:spacing w:after="0" w:line="240" w:lineRule="auto"/>
    </w:pPr>
  </w:style>
  <w:style w:type="character" w:customStyle="1" w:styleId="HeaderChar">
    <w:name w:val="Header Char"/>
    <w:basedOn w:val="DefaultParagraphFont"/>
    <w:link w:val="Header"/>
    <w:uiPriority w:val="99"/>
    <w:rsid w:val="00700E02"/>
    <w:rPr>
      <w:rFonts w:ascii="Arial" w:hAnsi="Arial"/>
      <w:color w:val="404040" w:themeColor="text1" w:themeTint="BF"/>
    </w:rPr>
  </w:style>
  <w:style w:type="paragraph" w:customStyle="1" w:styleId="NamesSDG">
    <w:name w:val="Names (SDG)"/>
    <w:basedOn w:val="BodySDG"/>
    <w:uiPriority w:val="99"/>
    <w:rsid w:val="005836DF"/>
    <w:rPr>
      <w:rFonts w:ascii="ITCFranklinGothicStd-Demi" w:hAnsi="ITCFranklinGothicStd-Demi" w:cs="ITCFranklinGothicStd-Demi"/>
    </w:rPr>
  </w:style>
  <w:style w:type="character" w:customStyle="1" w:styleId="Bold">
    <w:name w:val="Bold"/>
    <w:uiPriority w:val="99"/>
    <w:rsid w:val="005836DF"/>
  </w:style>
  <w:style w:type="paragraph" w:customStyle="1" w:styleId="AheadSDG">
    <w:name w:val="A head (SDG)"/>
    <w:basedOn w:val="Normal"/>
    <w:uiPriority w:val="99"/>
    <w:rsid w:val="00270DBD"/>
    <w:pPr>
      <w:widowControl w:val="0"/>
      <w:suppressAutoHyphens/>
      <w:autoSpaceDE w:val="0"/>
      <w:autoSpaceDN w:val="0"/>
      <w:adjustRightInd w:val="0"/>
      <w:spacing w:after="0" w:line="800" w:lineRule="atLeast"/>
      <w:textAlignment w:val="center"/>
    </w:pPr>
    <w:rPr>
      <w:rFonts w:ascii="GFYWoodward-Regular" w:hAnsi="GFYWoodward-Regular" w:cs="GFYWoodward-Regular"/>
      <w:caps/>
      <w:color w:val="2BD300"/>
      <w:sz w:val="92"/>
      <w:szCs w:val="92"/>
      <w:lang w:val="en-GB"/>
    </w:rPr>
  </w:style>
  <w:style w:type="paragraph" w:customStyle="1" w:styleId="CaptionsSDG">
    <w:name w:val="Captions (SDG)"/>
    <w:basedOn w:val="Normal"/>
    <w:uiPriority w:val="99"/>
    <w:rsid w:val="00E0207C"/>
    <w:pPr>
      <w:widowControl w:val="0"/>
      <w:suppressAutoHyphens/>
      <w:autoSpaceDE w:val="0"/>
      <w:autoSpaceDN w:val="0"/>
      <w:adjustRightInd w:val="0"/>
      <w:spacing w:before="227" w:after="113"/>
      <w:textAlignment w:val="center"/>
    </w:pPr>
    <w:rPr>
      <w:rFonts w:ascii="ITCFranklinGothicStd-BookIt" w:hAnsi="ITCFranklinGothicStd-BookIt" w:cs="ITCFranklinGothicStd-BookIt"/>
      <w:i/>
      <w:iCs/>
      <w:color w:val="000000"/>
      <w:sz w:val="16"/>
      <w:szCs w:val="16"/>
      <w:lang w:val="en-GB"/>
    </w:rPr>
  </w:style>
  <w:style w:type="paragraph" w:customStyle="1" w:styleId="BulletlistSDG">
    <w:name w:val="Bullet list (SDG)"/>
    <w:basedOn w:val="Normal"/>
    <w:uiPriority w:val="99"/>
    <w:rsid w:val="00E0207C"/>
    <w:pPr>
      <w:widowControl w:val="0"/>
      <w:tabs>
        <w:tab w:val="left" w:pos="0"/>
        <w:tab w:val="right" w:pos="255"/>
      </w:tabs>
      <w:suppressAutoHyphens/>
      <w:autoSpaceDE w:val="0"/>
      <w:autoSpaceDN w:val="0"/>
      <w:adjustRightInd w:val="0"/>
      <w:spacing w:after="85" w:line="210" w:lineRule="atLeast"/>
      <w:ind w:left="227" w:hanging="227"/>
      <w:textAlignment w:val="center"/>
    </w:pPr>
    <w:rPr>
      <w:rFonts w:ascii="ITCFranklinGothicStd-Book" w:hAnsi="ITCFranklinGothicStd-Book" w:cs="ITCFranklinGothicStd-Book"/>
      <w:color w:val="000000"/>
      <w:spacing w:val="-2"/>
      <w:sz w:val="18"/>
      <w:szCs w:val="18"/>
      <w:lang w:val="en-GB"/>
    </w:rPr>
  </w:style>
  <w:style w:type="paragraph" w:styleId="ListParagraph">
    <w:name w:val="List Paragraph"/>
    <w:basedOn w:val="Normal"/>
    <w:uiPriority w:val="34"/>
    <w:qFormat/>
    <w:rsid w:val="008F05FE"/>
    <w:pPr>
      <w:numPr>
        <w:numId w:val="1"/>
      </w:numPr>
      <w:spacing w:after="200"/>
    </w:pPr>
    <w:rPr>
      <w:lang w:val="en-GB"/>
    </w:rPr>
  </w:style>
  <w:style w:type="paragraph" w:customStyle="1" w:styleId="BheadSDG">
    <w:name w:val="B head (SDG)"/>
    <w:basedOn w:val="Normal"/>
    <w:uiPriority w:val="99"/>
    <w:rsid w:val="00976A5E"/>
    <w:pPr>
      <w:widowControl w:val="0"/>
      <w:tabs>
        <w:tab w:val="right" w:pos="9921"/>
        <w:tab w:val="right" w:pos="13436"/>
      </w:tabs>
      <w:suppressAutoHyphens/>
      <w:autoSpaceDE w:val="0"/>
      <w:autoSpaceDN w:val="0"/>
      <w:adjustRightInd w:val="0"/>
      <w:spacing w:before="57" w:after="170" w:line="400" w:lineRule="atLeast"/>
      <w:textAlignment w:val="center"/>
    </w:pPr>
    <w:rPr>
      <w:rFonts w:ascii="ITCFranklinGothicStd-Demi" w:hAnsi="ITCFranklinGothicStd-Demi" w:cs="ITCFranklinGothicStd-Demi"/>
      <w:color w:val="000000"/>
      <w:spacing w:val="-4"/>
      <w:sz w:val="36"/>
      <w:szCs w:val="36"/>
      <w:u w:color="000000"/>
      <w:lang w:val="en-GB"/>
    </w:rPr>
  </w:style>
  <w:style w:type="paragraph" w:customStyle="1" w:styleId="BasicParagraph">
    <w:name w:val="[Basic Paragraph]"/>
    <w:basedOn w:val="Normal"/>
    <w:uiPriority w:val="99"/>
    <w:rsid w:val="00DB61BA"/>
    <w:pPr>
      <w:widowControl w:val="0"/>
      <w:autoSpaceDE w:val="0"/>
      <w:autoSpaceDN w:val="0"/>
      <w:adjustRightInd w:val="0"/>
      <w:spacing w:after="0"/>
      <w:textAlignment w:val="center"/>
    </w:pPr>
    <w:rPr>
      <w:rFonts w:ascii="MinionPro-Regular" w:hAnsi="MinionPro-Regular" w:cs="MinionPro-Regular"/>
      <w:color w:val="000000"/>
      <w:lang w:val="en-GB"/>
    </w:rPr>
  </w:style>
  <w:style w:type="paragraph" w:styleId="Quote">
    <w:name w:val="Quote"/>
    <w:basedOn w:val="Normal"/>
    <w:next w:val="Normal"/>
    <w:link w:val="QuoteChar"/>
    <w:uiPriority w:val="29"/>
    <w:qFormat/>
    <w:rsid w:val="00DB61BA"/>
    <w:pPr>
      <w:spacing w:before="480"/>
    </w:pPr>
    <w:rPr>
      <w:i/>
      <w:iCs/>
      <w:sz w:val="32"/>
      <w:szCs w:val="32"/>
    </w:rPr>
  </w:style>
  <w:style w:type="character" w:customStyle="1" w:styleId="QuoteChar">
    <w:name w:val="Quote Char"/>
    <w:basedOn w:val="DefaultParagraphFont"/>
    <w:link w:val="Quote"/>
    <w:uiPriority w:val="29"/>
    <w:rsid w:val="00DB61BA"/>
    <w:rPr>
      <w:rFonts w:ascii="Arial" w:hAnsi="Arial"/>
      <w:i/>
      <w:iCs/>
      <w:color w:val="404040" w:themeColor="text1" w:themeTint="BF"/>
      <w:sz w:val="32"/>
      <w:szCs w:val="32"/>
    </w:rPr>
  </w:style>
  <w:style w:type="paragraph" w:customStyle="1" w:styleId="CheadSDG">
    <w:name w:val="C head (SDG)"/>
    <w:basedOn w:val="Normal"/>
    <w:uiPriority w:val="99"/>
    <w:rsid w:val="00D47F5D"/>
    <w:pPr>
      <w:widowControl w:val="0"/>
      <w:suppressAutoHyphens/>
      <w:autoSpaceDE w:val="0"/>
      <w:autoSpaceDN w:val="0"/>
      <w:adjustRightInd w:val="0"/>
      <w:spacing w:after="170" w:line="210" w:lineRule="atLeast"/>
      <w:textAlignment w:val="center"/>
    </w:pPr>
    <w:rPr>
      <w:rFonts w:ascii="ITCFranklinGothicStd-Demi" w:hAnsi="ITCFranklinGothicStd-Demi" w:cs="ITCFranklinGothicStd-Demi"/>
      <w:color w:val="000000"/>
      <w:spacing w:val="-2"/>
      <w:sz w:val="22"/>
      <w:szCs w:val="22"/>
      <w:lang w:val="en-US"/>
    </w:rPr>
  </w:style>
  <w:style w:type="character" w:styleId="Hyperlink">
    <w:name w:val="Hyperlink"/>
    <w:basedOn w:val="DefaultParagraphFont"/>
    <w:uiPriority w:val="99"/>
    <w:unhideWhenUsed/>
    <w:rsid w:val="00192763"/>
    <w:rPr>
      <w:color w:val="0000FF" w:themeColor="hyperlink"/>
      <w:u w:val="single"/>
    </w:rPr>
  </w:style>
  <w:style w:type="paragraph" w:styleId="Caption">
    <w:name w:val="caption"/>
    <w:basedOn w:val="Normal"/>
    <w:next w:val="Normal"/>
    <w:uiPriority w:val="35"/>
    <w:unhideWhenUsed/>
    <w:qFormat/>
    <w:rsid w:val="00F174E0"/>
    <w:pPr>
      <w:spacing w:after="200" w:line="240" w:lineRule="auto"/>
    </w:pPr>
    <w:rPr>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pn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3.jpg"/><Relationship Id="rId14" Type="http://schemas.openxmlformats.org/officeDocument/2006/relationships/image" Target="media/image4.jpg"/><Relationship Id="rId15" Type="http://schemas.openxmlformats.org/officeDocument/2006/relationships/image" Target="media/image5.jpg"/><Relationship Id="rId16" Type="http://schemas.openxmlformats.org/officeDocument/2006/relationships/image" Target="media/image6.jpg"/><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60" Type="http://schemas.openxmlformats.org/officeDocument/2006/relationships/image" Target="media/image50.jpeg"/><Relationship Id="rId61" Type="http://schemas.openxmlformats.org/officeDocument/2006/relationships/image" Target="media/image51.jpeg"/><Relationship Id="rId62" Type="http://schemas.openxmlformats.org/officeDocument/2006/relationships/image" Target="media/image52.jpeg"/><Relationship Id="rId63" Type="http://schemas.openxmlformats.org/officeDocument/2006/relationships/image" Target="media/image53.jpeg"/><Relationship Id="rId64" Type="http://schemas.openxmlformats.org/officeDocument/2006/relationships/image" Target="media/image54.jpeg"/><Relationship Id="rId65" Type="http://schemas.openxmlformats.org/officeDocument/2006/relationships/image" Target="media/image55.png"/><Relationship Id="rId66" Type="http://schemas.openxmlformats.org/officeDocument/2006/relationships/image" Target="media/image56.emf"/><Relationship Id="rId67" Type="http://schemas.openxmlformats.org/officeDocument/2006/relationships/image" Target="media/image57.jpeg"/><Relationship Id="rId68" Type="http://schemas.openxmlformats.org/officeDocument/2006/relationships/image" Target="media/image58.jpeg"/><Relationship Id="rId69" Type="http://schemas.openxmlformats.org/officeDocument/2006/relationships/image" Target="media/image59.jpeg"/><Relationship Id="rId120" Type="http://schemas.openxmlformats.org/officeDocument/2006/relationships/hyperlink" Target="https://twitter.com/questacon" TargetMode="External"/><Relationship Id="rId121" Type="http://schemas.openxmlformats.org/officeDocument/2006/relationships/image" Target="media/image107.emf"/><Relationship Id="rId122" Type="http://schemas.openxmlformats.org/officeDocument/2006/relationships/hyperlink" Target="https://www.youtube.com/user/QuestaconNSTC" TargetMode="External"/><Relationship Id="rId123" Type="http://schemas.openxmlformats.org/officeDocument/2006/relationships/image" Target="media/image108.emf"/><Relationship Id="rId124" Type="http://schemas.openxmlformats.org/officeDocument/2006/relationships/hyperlink" Target="http://www.questacon.edu.au" TargetMode="External"/><Relationship Id="rId125" Type="http://schemas.openxmlformats.org/officeDocument/2006/relationships/fontTable" Target="fontTable.xml"/><Relationship Id="rId126" Type="http://schemas.openxmlformats.org/officeDocument/2006/relationships/theme" Target="theme/theme1.xml"/><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90" Type="http://schemas.openxmlformats.org/officeDocument/2006/relationships/image" Target="media/image78.jpeg"/><Relationship Id="rId91" Type="http://schemas.openxmlformats.org/officeDocument/2006/relationships/image" Target="media/image79.jpeg"/><Relationship Id="rId92" Type="http://schemas.openxmlformats.org/officeDocument/2006/relationships/image" Target="media/image80.emf"/><Relationship Id="rId93" Type="http://schemas.openxmlformats.org/officeDocument/2006/relationships/image" Target="media/image81.emf"/><Relationship Id="rId94" Type="http://schemas.openxmlformats.org/officeDocument/2006/relationships/image" Target="media/image82.jpeg"/><Relationship Id="rId95" Type="http://schemas.openxmlformats.org/officeDocument/2006/relationships/image" Target="media/image83.jpeg"/><Relationship Id="rId96" Type="http://schemas.openxmlformats.org/officeDocument/2006/relationships/image" Target="media/image84.jpeg"/><Relationship Id="rId101" Type="http://schemas.openxmlformats.org/officeDocument/2006/relationships/image" Target="media/image89.jpeg"/><Relationship Id="rId102" Type="http://schemas.openxmlformats.org/officeDocument/2006/relationships/image" Target="media/image90.jpeg"/><Relationship Id="rId103" Type="http://schemas.openxmlformats.org/officeDocument/2006/relationships/image" Target="media/image91.jpeg"/><Relationship Id="rId104" Type="http://schemas.openxmlformats.org/officeDocument/2006/relationships/image" Target="media/image92.jpeg"/><Relationship Id="rId105" Type="http://schemas.openxmlformats.org/officeDocument/2006/relationships/image" Target="media/image93.jpeg"/><Relationship Id="rId106" Type="http://schemas.openxmlformats.org/officeDocument/2006/relationships/image" Target="media/image94.jpeg"/><Relationship Id="rId107" Type="http://schemas.openxmlformats.org/officeDocument/2006/relationships/image" Target="media/image95.jpeg"/><Relationship Id="rId108" Type="http://schemas.openxmlformats.org/officeDocument/2006/relationships/image" Target="media/image96.jpeg"/><Relationship Id="rId109" Type="http://schemas.openxmlformats.org/officeDocument/2006/relationships/image" Target="media/image97.jpeg"/><Relationship Id="rId97" Type="http://schemas.openxmlformats.org/officeDocument/2006/relationships/image" Target="media/image85.jpeg"/><Relationship Id="rId98" Type="http://schemas.openxmlformats.org/officeDocument/2006/relationships/image" Target="media/image86.jpeg"/><Relationship Id="rId99" Type="http://schemas.openxmlformats.org/officeDocument/2006/relationships/image" Target="media/image87.jpeg"/><Relationship Id="rId43" Type="http://schemas.openxmlformats.org/officeDocument/2006/relationships/image" Target="media/image33.png"/><Relationship Id="rId44" Type="http://schemas.openxmlformats.org/officeDocument/2006/relationships/image" Target="media/image34.jpeg"/><Relationship Id="rId45" Type="http://schemas.openxmlformats.org/officeDocument/2006/relationships/image" Target="media/image35.pn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png"/><Relationship Id="rId49" Type="http://schemas.openxmlformats.org/officeDocument/2006/relationships/image" Target="media/image39.jpeg"/><Relationship Id="rId100" Type="http://schemas.openxmlformats.org/officeDocument/2006/relationships/image" Target="media/image88.jpeg"/><Relationship Id="rId20" Type="http://schemas.openxmlformats.org/officeDocument/2006/relationships/image" Target="media/image10.jpeg"/><Relationship Id="rId21" Type="http://schemas.openxmlformats.org/officeDocument/2006/relationships/image" Target="media/image11.emf"/><Relationship Id="rId22" Type="http://schemas.openxmlformats.org/officeDocument/2006/relationships/image" Target="media/image12.emf"/><Relationship Id="rId70" Type="http://schemas.openxmlformats.org/officeDocument/2006/relationships/image" Target="media/image60.jpg"/><Relationship Id="rId71" Type="http://schemas.openxmlformats.org/officeDocument/2006/relationships/image" Target="media/image61.jpg"/><Relationship Id="rId72" Type="http://schemas.openxmlformats.org/officeDocument/2006/relationships/image" Target="media/image62.jpeg"/><Relationship Id="rId73" Type="http://schemas.openxmlformats.org/officeDocument/2006/relationships/image" Target="media/image63.jpeg"/><Relationship Id="rId74" Type="http://schemas.openxmlformats.org/officeDocument/2006/relationships/image" Target="media/image64.png"/><Relationship Id="rId75" Type="http://schemas.openxmlformats.org/officeDocument/2006/relationships/image" Target="media/image65.jpeg"/><Relationship Id="rId76" Type="http://schemas.openxmlformats.org/officeDocument/2006/relationships/image" Target="media/image66.jpeg"/><Relationship Id="rId77" Type="http://schemas.openxmlformats.org/officeDocument/2006/relationships/image" Target="media/image67.jpeg"/><Relationship Id="rId78" Type="http://schemas.openxmlformats.org/officeDocument/2006/relationships/image" Target="media/image68.jpg"/><Relationship Id="rId79" Type="http://schemas.openxmlformats.org/officeDocument/2006/relationships/image" Target="media/image69.jpeg"/><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jpg"/><Relationship Id="rId27" Type="http://schemas.openxmlformats.org/officeDocument/2006/relationships/image" Target="media/image17.jpg"/><Relationship Id="rId28" Type="http://schemas.openxmlformats.org/officeDocument/2006/relationships/image" Target="media/image18.jpeg"/><Relationship Id="rId29" Type="http://schemas.openxmlformats.org/officeDocument/2006/relationships/image" Target="media/image19.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50" Type="http://schemas.openxmlformats.org/officeDocument/2006/relationships/image" Target="media/image40.jpe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image" Target="media/image45.jpeg"/><Relationship Id="rId56" Type="http://schemas.openxmlformats.org/officeDocument/2006/relationships/image" Target="media/image46.jpeg"/><Relationship Id="rId57" Type="http://schemas.openxmlformats.org/officeDocument/2006/relationships/image" Target="media/image47.jpeg"/><Relationship Id="rId58" Type="http://schemas.openxmlformats.org/officeDocument/2006/relationships/image" Target="media/image48.jpeg"/><Relationship Id="rId59" Type="http://schemas.openxmlformats.org/officeDocument/2006/relationships/image" Target="media/image49.jpeg"/><Relationship Id="rId110" Type="http://schemas.openxmlformats.org/officeDocument/2006/relationships/image" Target="media/image98.jpeg"/><Relationship Id="rId111" Type="http://schemas.openxmlformats.org/officeDocument/2006/relationships/image" Target="media/image99.jpeg"/><Relationship Id="rId112" Type="http://schemas.openxmlformats.org/officeDocument/2006/relationships/image" Target="media/image100.jpeg"/><Relationship Id="rId113" Type="http://schemas.openxmlformats.org/officeDocument/2006/relationships/image" Target="media/image101.jpeg"/><Relationship Id="rId114" Type="http://schemas.openxmlformats.org/officeDocument/2006/relationships/image" Target="media/image102.jpg"/><Relationship Id="rId115" Type="http://schemas.openxmlformats.org/officeDocument/2006/relationships/image" Target="media/image103.jpg"/><Relationship Id="rId116" Type="http://schemas.openxmlformats.org/officeDocument/2006/relationships/image" Target="media/image104.jpg"/><Relationship Id="rId117" Type="http://schemas.openxmlformats.org/officeDocument/2006/relationships/image" Target="media/image105.png"/><Relationship Id="rId118" Type="http://schemas.openxmlformats.org/officeDocument/2006/relationships/hyperlink" Target="https://www.facebook.com/Questacon/" TargetMode="External"/><Relationship Id="rId119" Type="http://schemas.openxmlformats.org/officeDocument/2006/relationships/image" Target="media/image106.emf"/><Relationship Id="rId30" Type="http://schemas.openxmlformats.org/officeDocument/2006/relationships/image" Target="media/image20.jpg"/><Relationship Id="rId31" Type="http://schemas.openxmlformats.org/officeDocument/2006/relationships/image" Target="media/image21.jpg"/><Relationship Id="rId32" Type="http://schemas.openxmlformats.org/officeDocument/2006/relationships/image" Target="media/image22.jp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png"/><Relationship Id="rId39" Type="http://schemas.openxmlformats.org/officeDocument/2006/relationships/image" Target="media/image29.jpeg"/><Relationship Id="rId80" Type="http://schemas.openxmlformats.org/officeDocument/2006/relationships/image" Target="media/image70.jpeg"/><Relationship Id="rId81" Type="http://schemas.openxmlformats.org/officeDocument/2006/relationships/image" Target="media/image71.emf"/><Relationship Id="rId82" Type="http://schemas.openxmlformats.org/officeDocument/2006/relationships/image" Target="media/image72.jpeg"/><Relationship Id="rId83" Type="http://schemas.openxmlformats.org/officeDocument/2006/relationships/image" Target="media/image73.jpeg"/><Relationship Id="rId84" Type="http://schemas.openxmlformats.org/officeDocument/2006/relationships/hyperlink" Target="mailto:inspiring.australia@industry.gov.au" TargetMode="External"/><Relationship Id="rId85" Type="http://schemas.openxmlformats.org/officeDocument/2006/relationships/image" Target="media/image74.jpeg"/><Relationship Id="rId86" Type="http://schemas.openxmlformats.org/officeDocument/2006/relationships/hyperlink" Target="https://scws2017.org/tokyo_protocol/" TargetMode="External"/><Relationship Id="rId87" Type="http://schemas.openxmlformats.org/officeDocument/2006/relationships/image" Target="media/image75.jpeg"/><Relationship Id="rId88" Type="http://schemas.openxmlformats.org/officeDocument/2006/relationships/image" Target="media/image76.jpeg"/><Relationship Id="rId89" Type="http://schemas.openxmlformats.org/officeDocument/2006/relationships/image" Target="media/image7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F78CB2-4B19-AC47-A335-1546BDB92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78</Pages>
  <Words>12399</Words>
  <Characters>71793</Characters>
  <Application>Microsoft Macintosh Word</Application>
  <DocSecurity>0</DocSecurity>
  <Lines>1435</Lines>
  <Paragraphs>561</Paragraphs>
  <ScaleCrop>false</ScaleCrop>
  <Company/>
  <LinksUpToDate>false</LinksUpToDate>
  <CharactersWithSpaces>83631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Brigitte Russell</dc:creator>
  <cp:keywords/>
  <dc:description/>
  <cp:lastModifiedBy>Brigitte Russell</cp:lastModifiedBy>
  <cp:revision>6</cp:revision>
  <dcterms:created xsi:type="dcterms:W3CDTF">2018-05-08T11:01:00Z</dcterms:created>
  <dcterms:modified xsi:type="dcterms:W3CDTF">2018-05-08T11:07:00Z</dcterms:modified>
</cp:coreProperties>
</file>